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FB5" w:rsidRPr="00BC4B31" w:rsidRDefault="00315FB5" w:rsidP="000744A8">
      <w:pPr>
        <w:pStyle w:val="ACTSabstractnumber"/>
      </w:pPr>
    </w:p>
    <w:p w:rsidR="00FF0A6F" w:rsidRPr="00BC4B31" w:rsidRDefault="00C10DEF" w:rsidP="000744A8">
      <w:pPr>
        <w:pStyle w:val="ACTStitle"/>
      </w:pPr>
      <w:r w:rsidRPr="00BC4B31">
        <w:rPr>
          <w:rFonts w:eastAsia="Malgun Gothic"/>
          <w:lang w:eastAsia="ko-KR"/>
        </w:rPr>
        <w:t>EXTe</w:t>
      </w:r>
      <w:r w:rsidR="008B6C7F" w:rsidRPr="00BC4B31">
        <w:t xml:space="preserve">nded abstract </w:t>
      </w:r>
      <w:r w:rsidR="00FF0A6F" w:rsidRPr="00BC4B31">
        <w:t xml:space="preserve">TITLE </w:t>
      </w:r>
    </w:p>
    <w:p w:rsidR="00FF0A6F" w:rsidRPr="00BC4B31" w:rsidRDefault="00FF0A6F" w:rsidP="00E145A0">
      <w:pPr>
        <w:pStyle w:val="ACTSauthor"/>
        <w:rPr>
          <w:lang w:val="en-US"/>
        </w:rPr>
      </w:pPr>
      <w:r w:rsidRPr="00BC4B31">
        <w:rPr>
          <w:lang w:val="en-US"/>
        </w:rPr>
        <w:t>First Author</w:t>
      </w:r>
      <w:r w:rsidRPr="00BC4B31">
        <w:rPr>
          <w:rStyle w:val="ACTSauthorsuperscript"/>
          <w:lang w:val="en-US"/>
        </w:rPr>
        <w:t>1</w:t>
      </w:r>
      <w:r w:rsidR="00E166CC" w:rsidRPr="00BC4B31">
        <w:rPr>
          <w:rStyle w:val="ACTSauthorsuperscript"/>
          <w:lang w:val="en-US"/>
        </w:rPr>
        <w:t>*</w:t>
      </w:r>
      <w:r w:rsidRPr="00BC4B31">
        <w:rPr>
          <w:lang w:val="en-US" w:eastAsia="ja-JP"/>
        </w:rPr>
        <w:t xml:space="preserve">, </w:t>
      </w:r>
      <w:r w:rsidRPr="00BC4B31">
        <w:rPr>
          <w:lang w:val="en-US"/>
        </w:rPr>
        <w:t>Second Author</w:t>
      </w:r>
      <w:r w:rsidR="00E145A0" w:rsidRPr="00BC4B31">
        <w:rPr>
          <w:rStyle w:val="ACTSauthorsuperscript"/>
          <w:lang w:val="en-US"/>
        </w:rPr>
        <w:t>1</w:t>
      </w:r>
      <w:r w:rsidRPr="00BC4B31">
        <w:rPr>
          <w:lang w:val="en-US"/>
        </w:rPr>
        <w:t>, Third Author</w:t>
      </w:r>
      <w:r w:rsidRPr="00BC4B31">
        <w:rPr>
          <w:vertAlign w:val="superscript"/>
          <w:lang w:val="en-US"/>
        </w:rPr>
        <w:t>2</w:t>
      </w:r>
      <w:r w:rsidRPr="00BC4B31">
        <w:rPr>
          <w:lang w:val="en-US"/>
        </w:rPr>
        <w:t>, Fourth Author</w:t>
      </w:r>
      <w:r w:rsidR="00E166CC" w:rsidRPr="00BC4B31">
        <w:rPr>
          <w:vertAlign w:val="superscript"/>
          <w:lang w:val="en-US"/>
        </w:rPr>
        <w:t>2</w:t>
      </w:r>
    </w:p>
    <w:p w:rsidR="00FF0A6F" w:rsidRPr="00AB0A6D" w:rsidRDefault="00FF0A6F" w:rsidP="00FD5BBA">
      <w:pPr>
        <w:pStyle w:val="ACTSaffilliation"/>
        <w:rPr>
          <w:sz w:val="20"/>
          <w:szCs w:val="20"/>
          <w:lang w:val="fr-CA"/>
        </w:rPr>
      </w:pPr>
      <w:r w:rsidRPr="00AB0A6D">
        <w:rPr>
          <w:sz w:val="20"/>
          <w:szCs w:val="20"/>
          <w:vertAlign w:val="superscript"/>
          <w:lang w:val="fr-CA"/>
        </w:rPr>
        <w:t>1</w:t>
      </w:r>
      <w:r w:rsidR="008B44C0" w:rsidRPr="00AB0A6D">
        <w:rPr>
          <w:rFonts w:eastAsia="Malgun Gothic"/>
          <w:sz w:val="20"/>
          <w:szCs w:val="20"/>
          <w:lang w:val="fr-CA" w:eastAsia="ko-KR"/>
        </w:rPr>
        <w:t xml:space="preserve">National Institute </w:t>
      </w:r>
      <w:r w:rsidR="00FD5BBA" w:rsidRPr="00AB0A6D">
        <w:rPr>
          <w:rFonts w:eastAsia="Malgun Gothic"/>
          <w:sz w:val="20"/>
          <w:szCs w:val="20"/>
          <w:lang w:val="fr-CA" w:eastAsia="ko-KR"/>
        </w:rPr>
        <w:t>of</w:t>
      </w:r>
      <w:r w:rsidR="008B44C0" w:rsidRPr="00AB0A6D">
        <w:rPr>
          <w:rFonts w:eastAsia="Malgun Gothic"/>
          <w:sz w:val="20"/>
          <w:szCs w:val="20"/>
          <w:lang w:val="fr-CA" w:eastAsia="ko-KR"/>
        </w:rPr>
        <w:t xml:space="preserve"> </w:t>
      </w:r>
      <w:proofErr w:type="spellStart"/>
      <w:r w:rsidR="00E166CC" w:rsidRPr="00AB0A6D">
        <w:rPr>
          <w:rFonts w:eastAsia="Malgun Gothic"/>
          <w:sz w:val="20"/>
          <w:szCs w:val="20"/>
          <w:lang w:val="fr-CA" w:eastAsia="ko-KR"/>
        </w:rPr>
        <w:t>Applied</w:t>
      </w:r>
      <w:proofErr w:type="spellEnd"/>
      <w:r w:rsidR="008B44C0" w:rsidRPr="00AB0A6D">
        <w:rPr>
          <w:rFonts w:eastAsia="Malgun Gothic"/>
          <w:sz w:val="20"/>
          <w:szCs w:val="20"/>
          <w:lang w:val="fr-CA" w:eastAsia="ko-KR"/>
        </w:rPr>
        <w:t xml:space="preserve"> Science</w:t>
      </w:r>
      <w:r w:rsidR="00E166CC" w:rsidRPr="00AB0A6D">
        <w:rPr>
          <w:rFonts w:eastAsia="Malgun Gothic"/>
          <w:sz w:val="20"/>
          <w:szCs w:val="20"/>
          <w:lang w:val="fr-CA" w:eastAsia="ko-KR"/>
        </w:rPr>
        <w:t>s</w:t>
      </w:r>
      <w:r w:rsidRPr="00AB0A6D">
        <w:rPr>
          <w:sz w:val="20"/>
          <w:szCs w:val="20"/>
          <w:lang w:val="fr-CA"/>
        </w:rPr>
        <w:t>,</w:t>
      </w:r>
      <w:r w:rsidR="00FD5BBA" w:rsidRPr="00AB0A6D">
        <w:rPr>
          <w:sz w:val="20"/>
          <w:szCs w:val="20"/>
          <w:lang w:val="fr-CA"/>
        </w:rPr>
        <w:t xml:space="preserve"> INSA-</w:t>
      </w:r>
      <w:r w:rsidR="00E166CC" w:rsidRPr="00AB0A6D">
        <w:rPr>
          <w:rFonts w:eastAsia="Malgun Gothic"/>
          <w:sz w:val="20"/>
          <w:szCs w:val="20"/>
          <w:lang w:val="fr-CA" w:eastAsia="ko-KR"/>
        </w:rPr>
        <w:t>Lyon</w:t>
      </w:r>
      <w:r w:rsidR="008B44C0" w:rsidRPr="00AB0A6D">
        <w:rPr>
          <w:rFonts w:eastAsia="Malgun Gothic"/>
          <w:sz w:val="20"/>
          <w:szCs w:val="20"/>
          <w:lang w:val="fr-CA" w:eastAsia="ko-KR"/>
        </w:rPr>
        <w:t>,</w:t>
      </w:r>
      <w:r w:rsidR="00FD5BBA" w:rsidRPr="00AB0A6D">
        <w:rPr>
          <w:sz w:val="20"/>
          <w:szCs w:val="20"/>
          <w:lang w:val="fr-CA"/>
        </w:rPr>
        <w:t xml:space="preserve"> </w:t>
      </w:r>
      <w:r w:rsidR="00FD5BBA" w:rsidRPr="00AB0A6D">
        <w:rPr>
          <w:rFonts w:eastAsia="Malgun Gothic"/>
          <w:sz w:val="20"/>
          <w:szCs w:val="20"/>
          <w:lang w:val="fr-CA" w:eastAsia="ko-KR"/>
        </w:rPr>
        <w:t>25 bis avenue Jean Capelle,</w:t>
      </w:r>
      <w:r w:rsidR="008B44C0" w:rsidRPr="00AB0A6D">
        <w:rPr>
          <w:rFonts w:eastAsia="Malgun Gothic"/>
          <w:sz w:val="20"/>
          <w:szCs w:val="20"/>
          <w:lang w:val="fr-CA" w:eastAsia="ko-KR"/>
        </w:rPr>
        <w:t xml:space="preserve"> </w:t>
      </w:r>
      <w:r w:rsidR="00FD5BBA" w:rsidRPr="00AB0A6D">
        <w:rPr>
          <w:rFonts w:eastAsia="Malgun Gothic"/>
          <w:sz w:val="20"/>
          <w:szCs w:val="20"/>
          <w:lang w:val="fr-CA" w:eastAsia="ko-KR"/>
        </w:rPr>
        <w:t xml:space="preserve">69621 Villeurbanne cedex, </w:t>
      </w:r>
      <w:r w:rsidR="00E166CC" w:rsidRPr="00AB0A6D">
        <w:rPr>
          <w:sz w:val="20"/>
          <w:szCs w:val="20"/>
          <w:lang w:val="fr-CA"/>
        </w:rPr>
        <w:t>France</w:t>
      </w:r>
    </w:p>
    <w:p w:rsidR="00FF0A6F" w:rsidRPr="00FA7970" w:rsidRDefault="00FF0A6F" w:rsidP="00104C5B">
      <w:pPr>
        <w:pStyle w:val="ACTSaffilliation"/>
        <w:rPr>
          <w:sz w:val="20"/>
          <w:szCs w:val="20"/>
        </w:rPr>
      </w:pPr>
      <w:r w:rsidRPr="00FA7970">
        <w:rPr>
          <w:sz w:val="20"/>
          <w:szCs w:val="20"/>
          <w:vertAlign w:val="superscript"/>
        </w:rPr>
        <w:t>2</w:t>
      </w:r>
      <w:r w:rsidRPr="00FA7970">
        <w:rPr>
          <w:sz w:val="20"/>
          <w:szCs w:val="20"/>
        </w:rPr>
        <w:t xml:space="preserve">University of </w:t>
      </w:r>
      <w:r w:rsidR="00E166CC" w:rsidRPr="00FA7970">
        <w:rPr>
          <w:sz w:val="20"/>
          <w:szCs w:val="20"/>
        </w:rPr>
        <w:t>Applied Sciences</w:t>
      </w:r>
      <w:r w:rsidRPr="00FA7970">
        <w:rPr>
          <w:sz w:val="20"/>
          <w:szCs w:val="20"/>
        </w:rPr>
        <w:t xml:space="preserve">, </w:t>
      </w:r>
      <w:proofErr w:type="spellStart"/>
      <w:r w:rsidR="00E166CC" w:rsidRPr="00FA7970">
        <w:rPr>
          <w:sz w:val="20"/>
          <w:szCs w:val="20"/>
        </w:rPr>
        <w:t>htw</w:t>
      </w:r>
      <w:proofErr w:type="spellEnd"/>
      <w:r w:rsidR="00E166CC" w:rsidRPr="00FA7970">
        <w:rPr>
          <w:sz w:val="20"/>
          <w:szCs w:val="20"/>
        </w:rPr>
        <w:t xml:space="preserve"> </w:t>
      </w:r>
      <w:proofErr w:type="spellStart"/>
      <w:proofErr w:type="gramStart"/>
      <w:r w:rsidR="00E166CC" w:rsidRPr="00FA7970">
        <w:rPr>
          <w:sz w:val="20"/>
          <w:szCs w:val="20"/>
        </w:rPr>
        <w:t>saar</w:t>
      </w:r>
      <w:proofErr w:type="spellEnd"/>
      <w:proofErr w:type="gramEnd"/>
      <w:r w:rsidRPr="00FA7970">
        <w:rPr>
          <w:sz w:val="20"/>
          <w:szCs w:val="20"/>
        </w:rPr>
        <w:t xml:space="preserve">, </w:t>
      </w:r>
      <w:proofErr w:type="spellStart"/>
      <w:r w:rsidR="00E166CC" w:rsidRPr="00FA7970">
        <w:rPr>
          <w:sz w:val="20"/>
          <w:szCs w:val="20"/>
        </w:rPr>
        <w:t>Goebenstra</w:t>
      </w:r>
      <w:r w:rsidR="00104C5B" w:rsidRPr="00FA7970">
        <w:rPr>
          <w:sz w:val="20"/>
          <w:szCs w:val="20"/>
        </w:rPr>
        <w:t>ss</w:t>
      </w:r>
      <w:r w:rsidR="00E166CC" w:rsidRPr="00FA7970">
        <w:rPr>
          <w:sz w:val="20"/>
          <w:szCs w:val="20"/>
        </w:rPr>
        <w:t>e</w:t>
      </w:r>
      <w:proofErr w:type="spellEnd"/>
      <w:r w:rsidR="00E166CC" w:rsidRPr="00FA7970">
        <w:rPr>
          <w:sz w:val="20"/>
          <w:szCs w:val="20"/>
        </w:rPr>
        <w:t xml:space="preserve"> 40, 66117 </w:t>
      </w:r>
      <w:proofErr w:type="spellStart"/>
      <w:r w:rsidR="00E166CC" w:rsidRPr="00FA7970">
        <w:rPr>
          <w:sz w:val="20"/>
          <w:szCs w:val="20"/>
        </w:rPr>
        <w:t>Saarbruecken</w:t>
      </w:r>
      <w:proofErr w:type="spellEnd"/>
      <w:r w:rsidRPr="00FA7970">
        <w:rPr>
          <w:sz w:val="20"/>
          <w:szCs w:val="20"/>
        </w:rPr>
        <w:t xml:space="preserve">, </w:t>
      </w:r>
      <w:r w:rsidR="00E166CC" w:rsidRPr="00FA7970">
        <w:rPr>
          <w:sz w:val="20"/>
          <w:szCs w:val="20"/>
        </w:rPr>
        <w:t>Germany</w:t>
      </w:r>
    </w:p>
    <w:p w:rsidR="00E166CC" w:rsidRPr="00BC4B31" w:rsidRDefault="00E166CC" w:rsidP="000744A8">
      <w:pPr>
        <w:pStyle w:val="ACTSaffilliation"/>
        <w:rPr>
          <w:vertAlign w:val="superscript"/>
        </w:rPr>
      </w:pPr>
    </w:p>
    <w:p w:rsidR="00AD2DE4" w:rsidRPr="00FA7970" w:rsidRDefault="00AD2DE4" w:rsidP="000744A8">
      <w:pPr>
        <w:pStyle w:val="ACTSaffilliation"/>
        <w:rPr>
          <w:rStyle w:val="Lienhypertexte"/>
          <w:color w:val="auto"/>
          <w:sz w:val="20"/>
          <w:szCs w:val="20"/>
          <w:u w:val="none"/>
        </w:rPr>
      </w:pPr>
      <w:r w:rsidRPr="00FA7970">
        <w:rPr>
          <w:sz w:val="20"/>
          <w:szCs w:val="20"/>
          <w:vertAlign w:val="superscript"/>
        </w:rPr>
        <w:t>*</w:t>
      </w:r>
      <w:r w:rsidRPr="00FA7970">
        <w:rPr>
          <w:sz w:val="20"/>
          <w:szCs w:val="20"/>
        </w:rPr>
        <w:t xml:space="preserve">Corresponding Author: </w:t>
      </w:r>
      <w:hyperlink r:id="rId7" w:history="1">
        <w:r w:rsidRPr="00FA7970">
          <w:rPr>
            <w:rStyle w:val="Lienhypertexte"/>
            <w:color w:val="auto"/>
            <w:sz w:val="20"/>
            <w:szCs w:val="20"/>
            <w:u w:val="none"/>
          </w:rPr>
          <w:t>fourth.author@affiliation.com</w:t>
        </w:r>
      </w:hyperlink>
    </w:p>
    <w:p w:rsidR="00FF0A6F" w:rsidRPr="00257FA9" w:rsidRDefault="00FF0A6F" w:rsidP="00292A2C">
      <w:pPr>
        <w:pStyle w:val="ACTSheading1"/>
        <w:rPr>
          <w:sz w:val="22"/>
          <w:szCs w:val="22"/>
          <w:lang w:val="en-US"/>
        </w:rPr>
      </w:pPr>
      <w:r w:rsidRPr="00257FA9">
        <w:rPr>
          <w:sz w:val="22"/>
          <w:szCs w:val="22"/>
          <w:lang w:val="en-US"/>
        </w:rPr>
        <w:t>A</w:t>
      </w:r>
      <w:r w:rsidR="00CB12B9" w:rsidRPr="00257FA9">
        <w:rPr>
          <w:sz w:val="22"/>
          <w:szCs w:val="22"/>
          <w:lang w:val="en-US"/>
        </w:rPr>
        <w:t>BSTRACT</w:t>
      </w:r>
    </w:p>
    <w:p w:rsidR="00DC2486" w:rsidRPr="00BC4B31" w:rsidRDefault="005F2F9C" w:rsidP="006D7AFB">
      <w:pPr>
        <w:pStyle w:val="ACTSbodytext"/>
        <w:rPr>
          <w:lang w:val="en-US"/>
        </w:rPr>
      </w:pPr>
      <w:r w:rsidRPr="00BC4B31">
        <w:rPr>
          <w:lang w:val="en-US"/>
        </w:rPr>
        <w:t xml:space="preserve">This guide has been prepared for authors of </w:t>
      </w:r>
      <w:r w:rsidR="00B25B12" w:rsidRPr="00BC4B31">
        <w:rPr>
          <w:lang w:val="en-US"/>
        </w:rPr>
        <w:t xml:space="preserve">extended </w:t>
      </w:r>
      <w:r w:rsidRPr="00BC4B31">
        <w:rPr>
          <w:lang w:val="en-US"/>
        </w:rPr>
        <w:t>abstract</w:t>
      </w:r>
      <w:r w:rsidR="00DC2486" w:rsidRPr="00BC4B31">
        <w:rPr>
          <w:lang w:val="en-US"/>
        </w:rPr>
        <w:t xml:space="preserve"> (2 pages)</w:t>
      </w:r>
      <w:r w:rsidRPr="00BC4B31">
        <w:rPr>
          <w:lang w:val="en-US"/>
        </w:rPr>
        <w:t xml:space="preserve"> to be presented at Proceedings of The </w:t>
      </w:r>
      <w:r w:rsidR="00AB0A6D">
        <w:rPr>
          <w:rFonts w:eastAsia="Malgun Gothic"/>
          <w:lang w:val="en-US" w:eastAsia="ko-KR"/>
        </w:rPr>
        <w:t>Third</w:t>
      </w:r>
      <w:r w:rsidR="008B44C0" w:rsidRPr="00BC4B31">
        <w:rPr>
          <w:rFonts w:eastAsia="Malgun Gothic"/>
          <w:lang w:val="en-US" w:eastAsia="ko-KR"/>
        </w:rPr>
        <w:t xml:space="preserve"> </w:t>
      </w:r>
      <w:r w:rsidR="006909DE">
        <w:rPr>
          <w:rFonts w:eastAsia="Malgun Gothic"/>
          <w:lang w:val="en-US" w:eastAsia="ko-KR"/>
        </w:rPr>
        <w:t xml:space="preserve">Symposium on </w:t>
      </w:r>
      <w:r w:rsidR="006909DE" w:rsidRPr="006909DE">
        <w:rPr>
          <w:rFonts w:eastAsia="Malgun Gothic"/>
          <w:lang w:val="en-US" w:eastAsia="ko-KR"/>
        </w:rPr>
        <w:t>Structural Health Monitoring and Non Destructive Testing</w:t>
      </w:r>
      <w:r w:rsidRPr="00BC4B31">
        <w:rPr>
          <w:lang w:val="en-US"/>
        </w:rPr>
        <w:t xml:space="preserve"> to be held in </w:t>
      </w:r>
      <w:r w:rsidR="00AB0A6D">
        <w:rPr>
          <w:rFonts w:eastAsia="Malgun Gothic"/>
          <w:lang w:val="en-US" w:eastAsia="ko-KR"/>
        </w:rPr>
        <w:t>Quebec City, Canada,</w:t>
      </w:r>
      <w:r w:rsidRPr="00BC4B31">
        <w:rPr>
          <w:lang w:val="en-US"/>
        </w:rPr>
        <w:t xml:space="preserve"> </w:t>
      </w:r>
      <w:r w:rsidR="00890F74">
        <w:rPr>
          <w:lang w:val="en-US"/>
        </w:rPr>
        <w:t>May 14-15</w:t>
      </w:r>
      <w:r w:rsidR="00AB0A6D">
        <w:rPr>
          <w:lang w:val="en-US"/>
        </w:rPr>
        <w:t xml:space="preserve"> 2020</w:t>
      </w:r>
      <w:r w:rsidRPr="00BC4B31">
        <w:rPr>
          <w:lang w:val="en-US"/>
        </w:rPr>
        <w:t xml:space="preserve">. Authors are requested to follow these guidelines to achieve uniformity in the presentation of the proceedings. </w:t>
      </w:r>
      <w:r w:rsidR="006D7AFB">
        <w:rPr>
          <w:lang w:val="en-US"/>
        </w:rPr>
        <w:t>T</w:t>
      </w:r>
      <w:r w:rsidR="00DC2486" w:rsidRPr="00BC4B31">
        <w:rPr>
          <w:lang w:val="en-US"/>
        </w:rPr>
        <w:t xml:space="preserve">he extended abstract </w:t>
      </w:r>
      <w:r w:rsidR="00AB0A6D">
        <w:rPr>
          <w:lang w:val="en-US"/>
        </w:rPr>
        <w:t xml:space="preserve">should be uploaded accordingly on to </w:t>
      </w:r>
      <w:proofErr w:type="spellStart"/>
      <w:r w:rsidR="00AB0A6D">
        <w:rPr>
          <w:lang w:val="en-US"/>
        </w:rPr>
        <w:t>Easychair</w:t>
      </w:r>
      <w:proofErr w:type="spellEnd"/>
      <w:r w:rsidR="00AB0A6D">
        <w:rPr>
          <w:lang w:val="en-US"/>
        </w:rPr>
        <w:t xml:space="preserve"> </w:t>
      </w:r>
      <w:r w:rsidR="00890F74">
        <w:rPr>
          <w:lang w:val="en-US"/>
        </w:rPr>
        <w:t xml:space="preserve">with Online Submission </w:t>
      </w:r>
      <w:r w:rsidR="00AB0A6D">
        <w:rPr>
          <w:lang w:val="en-US"/>
        </w:rPr>
        <w:t>(</w:t>
      </w:r>
      <w:hyperlink r:id="rId8" w:history="1">
        <w:r w:rsidR="00AB0A6D" w:rsidRPr="00AB0A6D">
          <w:rPr>
            <w:rStyle w:val="Lienhypertexte"/>
            <w:lang w:val="en-US"/>
          </w:rPr>
          <w:t>see SHM-NDT 2020 website for more information</w:t>
        </w:r>
      </w:hyperlink>
      <w:r w:rsidR="00AB0A6D">
        <w:rPr>
          <w:lang w:val="en-US"/>
        </w:rPr>
        <w:t>)</w:t>
      </w:r>
      <w:r w:rsidR="00890F74">
        <w:rPr>
          <w:lang w:val="en-US"/>
        </w:rPr>
        <w:t>, before the deadline</w:t>
      </w:r>
      <w:r w:rsidR="00AB0A6D">
        <w:rPr>
          <w:lang w:val="en-US"/>
        </w:rPr>
        <w:t xml:space="preserve">. </w:t>
      </w:r>
      <w:r w:rsidR="00DC2486" w:rsidRPr="00BC4B31">
        <w:rPr>
          <w:lang w:val="en-US"/>
        </w:rPr>
        <w:t>Each accepted extended abstract must have at le</w:t>
      </w:r>
      <w:r w:rsidR="001B7598">
        <w:rPr>
          <w:lang w:val="en-US"/>
        </w:rPr>
        <w:t xml:space="preserve">ast one paid regular or student </w:t>
      </w:r>
      <w:r w:rsidR="00DC2486" w:rsidRPr="00BC4B31">
        <w:rPr>
          <w:lang w:val="en-US"/>
        </w:rPr>
        <w:t>registration</w:t>
      </w:r>
      <w:r w:rsidR="00F70EC8">
        <w:rPr>
          <w:lang w:val="en-US"/>
        </w:rPr>
        <w:t xml:space="preserve"> before </w:t>
      </w:r>
      <w:r w:rsidR="001B7598">
        <w:rPr>
          <w:lang w:val="en-US"/>
        </w:rPr>
        <w:t xml:space="preserve">April </w:t>
      </w:r>
      <w:proofErr w:type="gramStart"/>
      <w:r w:rsidR="001B7598">
        <w:rPr>
          <w:lang w:val="en-US"/>
        </w:rPr>
        <w:t>15</w:t>
      </w:r>
      <w:r w:rsidR="00077B7D">
        <w:rPr>
          <w:vertAlign w:val="superscript"/>
          <w:lang w:val="en-US"/>
        </w:rPr>
        <w:t>th</w:t>
      </w:r>
      <w:proofErr w:type="gramEnd"/>
      <w:r w:rsidR="00077B7D">
        <w:rPr>
          <w:lang w:val="en-US"/>
        </w:rPr>
        <w:t>, 2020</w:t>
      </w:r>
      <w:r w:rsidR="00DC2486" w:rsidRPr="00BC4B31">
        <w:rPr>
          <w:lang w:val="en-US"/>
        </w:rPr>
        <w:t xml:space="preserve"> to ensure that their presentation is included in the Conference Program.</w:t>
      </w:r>
      <w:r w:rsidR="00213F29" w:rsidRPr="00BC4B31">
        <w:rPr>
          <w:rFonts w:eastAsia="Malgun Gothic"/>
          <w:lang w:val="en-US" w:eastAsia="ko-KR"/>
        </w:rPr>
        <w:t xml:space="preserve"> </w:t>
      </w:r>
      <w:r w:rsidR="00DC2486" w:rsidRPr="00BC4B31">
        <w:rPr>
          <w:lang w:val="en-US"/>
        </w:rPr>
        <w:t>The abstract summarizes key findings in your study and should be a paragraph no more than 250 words. It should give an account of the most relevant contributions of the paper.  It is also important to indicate briefly the goal, the methods, the results, and conclusions. Avoid abbreviations, diagrams, and references. It must be complete and understandable without reference to the text.</w:t>
      </w:r>
    </w:p>
    <w:p w:rsidR="00B25B12" w:rsidRPr="00BC4B31" w:rsidRDefault="00B25B12" w:rsidP="000744A8">
      <w:pPr>
        <w:pStyle w:val="ACTSbodytext"/>
        <w:rPr>
          <w:lang w:val="en-US"/>
        </w:rPr>
      </w:pPr>
    </w:p>
    <w:p w:rsidR="00376C33" w:rsidRPr="00BC4B31" w:rsidRDefault="00376C33" w:rsidP="00805E05">
      <w:pPr>
        <w:pStyle w:val="ACTSbodytext"/>
        <w:rPr>
          <w:lang w:val="en-US"/>
        </w:rPr>
      </w:pPr>
      <w:r w:rsidRPr="00BC4B31">
        <w:rPr>
          <w:b/>
          <w:lang w:val="en-US"/>
        </w:rPr>
        <w:t>KEYWORDS:</w:t>
      </w:r>
      <w:r w:rsidRPr="00BC4B31">
        <w:rPr>
          <w:lang w:val="en-US"/>
        </w:rPr>
        <w:t xml:space="preserve"> Times New Roman, 1</w:t>
      </w:r>
      <w:r w:rsidR="00805E05">
        <w:rPr>
          <w:lang w:val="en-US"/>
        </w:rPr>
        <w:t>0</w:t>
      </w:r>
      <w:r w:rsidRPr="00BC4B31">
        <w:rPr>
          <w:lang w:val="en-US"/>
        </w:rPr>
        <w:t xml:space="preserve">pt, </w:t>
      </w:r>
      <w:r w:rsidR="00BC4B31">
        <w:rPr>
          <w:lang w:val="en-US"/>
        </w:rPr>
        <w:t>Sensors</w:t>
      </w:r>
      <w:r w:rsidRPr="00BC4B31">
        <w:rPr>
          <w:lang w:val="en-US"/>
        </w:rPr>
        <w:t xml:space="preserve">, </w:t>
      </w:r>
      <w:r w:rsidR="00BC4B31">
        <w:rPr>
          <w:lang w:val="en-US"/>
        </w:rPr>
        <w:t>NDT</w:t>
      </w:r>
      <w:r w:rsidRPr="00BC4B31">
        <w:rPr>
          <w:lang w:val="en-US"/>
        </w:rPr>
        <w:t xml:space="preserve"> </w:t>
      </w:r>
      <w:r w:rsidR="00BC4B31">
        <w:rPr>
          <w:lang w:val="en-US"/>
        </w:rPr>
        <w:t>M</w:t>
      </w:r>
      <w:r w:rsidRPr="00BC4B31">
        <w:rPr>
          <w:lang w:val="en-US"/>
        </w:rPr>
        <w:t xml:space="preserve">ethods, </w:t>
      </w:r>
      <w:r w:rsidR="00BC4B31">
        <w:rPr>
          <w:lang w:val="en-US"/>
        </w:rPr>
        <w:t xml:space="preserve">Signal Reconstruction, Composite Material, Defects </w:t>
      </w:r>
      <w:r w:rsidR="00DC2486" w:rsidRPr="00BC4B31">
        <w:rPr>
          <w:lang w:val="en-US"/>
        </w:rPr>
        <w:t xml:space="preserve"> </w:t>
      </w:r>
    </w:p>
    <w:p w:rsidR="00376C33" w:rsidRPr="00FB3EE6" w:rsidRDefault="00376C33" w:rsidP="00BB3E0B">
      <w:pPr>
        <w:pStyle w:val="ACTSheading1"/>
        <w:rPr>
          <w:sz w:val="22"/>
          <w:szCs w:val="22"/>
          <w:lang w:val="en-US"/>
        </w:rPr>
      </w:pPr>
      <w:r w:rsidRPr="00FB3EE6">
        <w:rPr>
          <w:sz w:val="22"/>
          <w:szCs w:val="22"/>
          <w:lang w:val="en-US"/>
        </w:rPr>
        <w:t xml:space="preserve">1. INTRODUCTION </w:t>
      </w:r>
    </w:p>
    <w:p w:rsidR="00390513" w:rsidRPr="00BC4B31" w:rsidRDefault="00DC2486" w:rsidP="00FB3EE6">
      <w:pPr>
        <w:pStyle w:val="ACTSbodytext"/>
        <w:rPr>
          <w:lang w:val="en-US"/>
        </w:rPr>
      </w:pPr>
      <w:r w:rsidRPr="00BC4B31">
        <w:rPr>
          <w:lang w:val="en-US"/>
        </w:rPr>
        <w:t>The main format of the extended abstract is as follows: Text: Times New Roman (or equivalent), 1</w:t>
      </w:r>
      <w:r w:rsidR="00FA7970">
        <w:rPr>
          <w:lang w:val="en-US"/>
        </w:rPr>
        <w:t>0</w:t>
      </w:r>
      <w:r w:rsidRPr="00BC4B31">
        <w:rPr>
          <w:lang w:val="en-US"/>
        </w:rPr>
        <w:t xml:space="preserve"> </w:t>
      </w:r>
      <w:proofErr w:type="spellStart"/>
      <w:r w:rsidRPr="00BC4B31">
        <w:rPr>
          <w:lang w:val="en-US"/>
        </w:rPr>
        <w:t>pt</w:t>
      </w:r>
      <w:proofErr w:type="spellEnd"/>
      <w:r w:rsidRPr="00BC4B31">
        <w:rPr>
          <w:lang w:val="en-US"/>
        </w:rPr>
        <w:t xml:space="preserve"> type size, left and right justified.  Headings: Times New Roman, all caps, 1</w:t>
      </w:r>
      <w:r w:rsidR="00FB3EE6">
        <w:rPr>
          <w:lang w:val="en-US"/>
        </w:rPr>
        <w:t>1</w:t>
      </w:r>
      <w:r w:rsidRPr="00BC4B31">
        <w:rPr>
          <w:lang w:val="en-US"/>
        </w:rPr>
        <w:t xml:space="preserve"> pt. type size, centered. Page size A4 (210 </w:t>
      </w:r>
      <w:r w:rsidRPr="00BC4B31">
        <w:rPr>
          <w:lang w:val="en-US"/>
        </w:rPr>
        <w:sym w:font="Symbol" w:char="F0B4"/>
      </w:r>
      <w:r w:rsidRPr="00BC4B31">
        <w:rPr>
          <w:lang w:val="en-US"/>
        </w:rPr>
        <w:t xml:space="preserve"> 297 mm); 25.4</w:t>
      </w:r>
      <w:r w:rsidR="00521A0D">
        <w:rPr>
          <w:lang w:val="en-US"/>
        </w:rPr>
        <w:t xml:space="preserve"> mm borders all round </w:t>
      </w:r>
      <w:r w:rsidR="00D35617" w:rsidRPr="00BC4B31">
        <w:rPr>
          <w:lang w:val="en-US"/>
        </w:rPr>
        <w:fldChar w:fldCharType="begin" w:fldLock="1"/>
      </w:r>
      <w:r w:rsidR="00D35617" w:rsidRPr="00BC4B31">
        <w:rPr>
          <w:lang w:val="en-US"/>
        </w:rPr>
        <w:instrText>ADDIN CSL_CITATION { "citationItems" : [ { "id" : "ITEM-1", "itemData" : { "DOI" : "10.1016/j.ijheatmasstransfer.2006.11.034", "ISBN" : "0017-9310", "ISSN" : "00179310", "abstract" : "A new physical quantity, Eh = frac(1, 2) Qvh T, has been identified as a basis for optimizing heat transfer processes in terms of the analogy between heat and electrical conduction. This quantity, which will be referred to as entransy, corresponds to the electric energy stored in a capacitor. Heat transfer analyses show that the entransy of an object describes its heat transfer ability, as the electrical energy in a capacitor describes its charge transfer ability. Entransy dissipation occurs during heat transfer processes as a measure of the heat transfer irreversibility. The concepts of entransy and entransy dissipation were used to develop the extremum principle of entransy dissipation for heat transfer optimization. For a fixed boundary heat flux, the conduction process is optimized when the entransy dissipation is minimized, while for a fixed boundary temperature the conduction is optimized when the entransy dissipation is maximized. An equivalent thermal resistance for multi-dimensional conduction problems is defined based on the entransy dissipation, so that the extremum principle of entransy dissipation can be related to the minimum thermal resistance principle to optimize conduction. For examples, the optimum thermal conductivity distribution was obtained based on the extremum principle of entransy dissipation for the volume-to-point conduction problem. The domain temperature is substantially reduced relative to the uniform conductivity case. Finally, a brief introduction on the application of the extremum principle of entransy dissipation to heat convection is also provided. ?? 2007 Elsevier Ltd. All rights reserved.", "author" : [ { "dropping-particle" : "", "family" : "Guo", "given" : "Zeng Yuan", "non-dropping-particle" : "", "parse-names" : false, "suffix" : "" }, { "dropping-particle" : "", "family" : "Zhu", "given" : "Hong Ye", "non-dropping-particle" : "", "parse-names" : false, "suffix" : "" }, { "dropping-particle" : "", "family" : "Liang", "given" : "Xin Gang", "non-dropping-particle" : "", "parse-names" : false, "suffix" : "" } ], "container-title" : "International Journal of Heat and Mass Transfer", "id" : "ITEM-1", "issue" : "13-14", "issued" : { "date-parts" : [ [ "2007" ] ] }, "page" : "2545-2556", "title" : "Entransy-A physical quantity describing heat transfer ability", "type" : "article-journal", "volume" : "50" }, "uris" : [ "http://www.mendeley.com/documents/?uuid=fd4fe2b7-9b0c-4add-b5be-f882a8598142" ] } ], "mendeley" : { "formattedCitation" : "[1]", "plainTextFormattedCitation" : "[1]", "previouslyFormattedCitation" : "[1]" }, "properties" : { "noteIndex" : 0 }, "schema" : "https://github.com/citation-style-language/schema/raw/master/csl-citation.json" }</w:instrText>
      </w:r>
      <w:r w:rsidR="00D35617" w:rsidRPr="00BC4B31">
        <w:rPr>
          <w:lang w:val="en-US"/>
        </w:rPr>
        <w:fldChar w:fldCharType="separate"/>
      </w:r>
      <w:r w:rsidR="00D35617" w:rsidRPr="00BC4B31">
        <w:rPr>
          <w:noProof/>
          <w:lang w:val="en-US"/>
        </w:rPr>
        <w:t>[1]</w:t>
      </w:r>
      <w:r w:rsidR="00D35617" w:rsidRPr="00BC4B31">
        <w:rPr>
          <w:lang w:val="en-US"/>
        </w:rPr>
        <w:fldChar w:fldCharType="end"/>
      </w:r>
      <w:r w:rsidR="002C63E0" w:rsidRPr="00BC4B31">
        <w:rPr>
          <w:lang w:val="en-US"/>
        </w:rPr>
        <w:t>.</w:t>
      </w:r>
    </w:p>
    <w:p w:rsidR="00390513" w:rsidRPr="00FB3EE6" w:rsidRDefault="00390513" w:rsidP="00292A2C">
      <w:pPr>
        <w:pStyle w:val="ACTSheading1"/>
        <w:rPr>
          <w:sz w:val="22"/>
          <w:szCs w:val="22"/>
          <w:lang w:val="en-US"/>
        </w:rPr>
      </w:pPr>
      <w:r w:rsidRPr="00FB3EE6">
        <w:rPr>
          <w:sz w:val="22"/>
          <w:szCs w:val="22"/>
          <w:lang w:val="en-US"/>
        </w:rPr>
        <w:t xml:space="preserve">2. </w:t>
      </w:r>
      <w:r w:rsidR="00BB5ECE" w:rsidRPr="00FB3EE6">
        <w:rPr>
          <w:sz w:val="22"/>
          <w:szCs w:val="22"/>
          <w:lang w:val="en-US"/>
        </w:rPr>
        <w:t xml:space="preserve">FORMAT </w:t>
      </w:r>
      <w:r w:rsidRPr="00FB3EE6">
        <w:rPr>
          <w:sz w:val="22"/>
          <w:szCs w:val="22"/>
          <w:lang w:val="en-US"/>
        </w:rPr>
        <w:t>AND LAYOUT</w:t>
      </w:r>
    </w:p>
    <w:p w:rsidR="004865DF" w:rsidRPr="00BC4B31" w:rsidRDefault="00390513" w:rsidP="00521A0D">
      <w:pPr>
        <w:pStyle w:val="ACTSbodytext"/>
        <w:rPr>
          <w:lang w:val="en-US"/>
        </w:rPr>
      </w:pPr>
      <w:r w:rsidRPr="00BC4B31">
        <w:rPr>
          <w:lang w:val="en-US"/>
        </w:rPr>
        <w:t>Extended abstract submitted using A4 size (210 by 297 mm) pages should be</w:t>
      </w:r>
      <w:r w:rsidR="00521A0D">
        <w:rPr>
          <w:lang w:val="en-US"/>
        </w:rPr>
        <w:t xml:space="preserve"> max.</w:t>
      </w:r>
      <w:r w:rsidRPr="00BC4B31">
        <w:rPr>
          <w:lang w:val="en-US"/>
        </w:rPr>
        <w:t xml:space="preserve"> </w:t>
      </w:r>
      <w:proofErr w:type="gramStart"/>
      <w:r w:rsidRPr="00BC4B31">
        <w:rPr>
          <w:lang w:val="en-US"/>
        </w:rPr>
        <w:t>2</w:t>
      </w:r>
      <w:proofErr w:type="gramEnd"/>
      <w:r w:rsidRPr="00BC4B31">
        <w:rPr>
          <w:lang w:val="en-US"/>
        </w:rPr>
        <w:t xml:space="preserve"> pages (including tables, figures and references. Extended abstracts may include </w:t>
      </w:r>
      <w:r w:rsidR="00BC4B31" w:rsidRPr="00BC4B31">
        <w:rPr>
          <w:lang w:val="en-US"/>
        </w:rPr>
        <w:t>color</w:t>
      </w:r>
      <w:r w:rsidRPr="00BC4B31">
        <w:rPr>
          <w:lang w:val="en-US"/>
        </w:rPr>
        <w:t xml:space="preserve"> figures. The layout of the extended abstract should follow the style of this document, starting with a title, name(s) of author(s) and affiliation(s). </w:t>
      </w:r>
    </w:p>
    <w:p w:rsidR="00390513" w:rsidRPr="00FB3EE6" w:rsidRDefault="00390513" w:rsidP="00292A2C">
      <w:pPr>
        <w:pStyle w:val="ACTSheading2"/>
        <w:rPr>
          <w:sz w:val="22"/>
          <w:szCs w:val="20"/>
          <w:lang w:val="en-US"/>
        </w:rPr>
      </w:pPr>
      <w:r w:rsidRPr="00FB3EE6">
        <w:rPr>
          <w:sz w:val="22"/>
          <w:szCs w:val="20"/>
          <w:lang w:val="en-US"/>
        </w:rPr>
        <w:t xml:space="preserve">2.1 </w:t>
      </w:r>
      <w:r w:rsidR="00582953" w:rsidRPr="00FB3EE6">
        <w:rPr>
          <w:sz w:val="22"/>
          <w:szCs w:val="20"/>
          <w:lang w:val="en-US"/>
        </w:rPr>
        <w:t>Second-level headings</w:t>
      </w:r>
      <w:r w:rsidRPr="00FB3EE6">
        <w:rPr>
          <w:sz w:val="22"/>
          <w:szCs w:val="20"/>
          <w:lang w:val="en-US"/>
        </w:rPr>
        <w:t xml:space="preserve">  </w:t>
      </w:r>
    </w:p>
    <w:p w:rsidR="00DC2486" w:rsidRPr="00BC4B31" w:rsidRDefault="00DC2486" w:rsidP="00257FA9">
      <w:pPr>
        <w:pStyle w:val="ACTSbodytext"/>
        <w:rPr>
          <w:lang w:val="en-US"/>
        </w:rPr>
      </w:pPr>
      <w:r w:rsidRPr="00BC4B31">
        <w:rPr>
          <w:lang w:val="en-US"/>
        </w:rPr>
        <w:t>Second level headings should be in 1</w:t>
      </w:r>
      <w:r w:rsidR="00FB3EE6">
        <w:rPr>
          <w:lang w:val="en-US"/>
        </w:rPr>
        <w:t>1</w:t>
      </w:r>
      <w:r w:rsidRPr="00BC4B31">
        <w:rPr>
          <w:lang w:val="en-US"/>
        </w:rPr>
        <w:t xml:space="preserve"> </w:t>
      </w:r>
      <w:proofErr w:type="spellStart"/>
      <w:r w:rsidRPr="00BC4B31">
        <w:rPr>
          <w:lang w:val="en-US"/>
        </w:rPr>
        <w:t>pt</w:t>
      </w:r>
      <w:proofErr w:type="spellEnd"/>
      <w:r w:rsidRPr="00BC4B31">
        <w:rPr>
          <w:lang w:val="en-US"/>
        </w:rPr>
        <w:t xml:space="preserve"> </w:t>
      </w:r>
      <w:r w:rsidR="00257FA9" w:rsidRPr="00BC4B31">
        <w:rPr>
          <w:lang w:val="en-US"/>
        </w:rPr>
        <w:t>bold,</w:t>
      </w:r>
      <w:r w:rsidRPr="00BC4B31">
        <w:rPr>
          <w:lang w:val="en-US"/>
        </w:rPr>
        <w:t xml:space="preserve"> </w:t>
      </w:r>
      <w:r w:rsidR="00257FA9" w:rsidRPr="00BC4B31">
        <w:rPr>
          <w:lang w:val="en-US"/>
        </w:rPr>
        <w:t xml:space="preserve">all caps, </w:t>
      </w:r>
      <w:r w:rsidRPr="00BC4B31">
        <w:rPr>
          <w:lang w:val="en-US"/>
        </w:rPr>
        <w:t>left aligned.</w:t>
      </w:r>
    </w:p>
    <w:p w:rsidR="00D16273" w:rsidRPr="00BC4B31" w:rsidRDefault="00D16273" w:rsidP="002C63E0">
      <w:pPr>
        <w:pStyle w:val="ACTSbodytext"/>
        <w:rPr>
          <w:lang w:val="en-US"/>
        </w:rPr>
      </w:pPr>
      <w:r w:rsidRPr="00BC4B31">
        <w:rPr>
          <w:rStyle w:val="ACTSheading3"/>
          <w:lang w:val="en-US"/>
        </w:rPr>
        <w:t>Third-level headings.</w:t>
      </w:r>
      <w:r w:rsidRPr="00BC4B31">
        <w:rPr>
          <w:lang w:val="en-US"/>
        </w:rPr>
        <w:t xml:space="preserve">  Third-level headings should be placed at the beginning of a paragraph.  Capitalize only first letter of the whole subhead and underline it (if possible, make the subhead italic); follow it by a period and two letter spaces;  then begin typing the text on the same line and continue the text without indenting again. Leave one line space above</w:t>
      </w:r>
      <w:r w:rsidR="002C63E0" w:rsidRPr="00BC4B31">
        <w:rPr>
          <w:lang w:val="en-US"/>
        </w:rPr>
        <w:t xml:space="preserve"> </w:t>
      </w:r>
      <w:r w:rsidR="00D35617" w:rsidRPr="00BC4B31">
        <w:rPr>
          <w:lang w:val="en-US"/>
        </w:rPr>
        <w:fldChar w:fldCharType="begin" w:fldLock="1"/>
      </w:r>
      <w:r w:rsidR="008D7584" w:rsidRPr="00BC4B31">
        <w:rPr>
          <w:lang w:val="en-US"/>
        </w:rPr>
        <w:instrText>ADDIN CSL_CITATION { "citationItems" : [ { "id" : "ITEM-1", "itemData" : { "ISBN" : "0891165924", "abstract" : "Experimental investigations were performed of the characteristics of nucleate boiling heat transfer on porous surfaces with reentrant grooves using water and methanol as working fluids. The experiments were carried out on 14 different surfaces at atmospheric pressure. One type of these was a surface with parallel grooves of rectangular cross section and sintered cover screen. Another type was a surface with parallel grooves and sintered porous cover plate. The grooves of the latter type were of different shapes. The effects of geometrical shapes and parameters of reentrant cavities on nucleate boiling heat transfer from the surfaces were observed. In addition, theoretical analysis of the evaporation and flow process in the grooves was made.", "author" : [ { "dropping-particle" : "", "family" : "Tongze", "given" : "Ma", "non-dropping-particle" : "", "parse-names" : false, "suffix" : "" }, { "dropping-particle" : "", "family" : "Xin", "given" : "Liu", "non-dropping-particle" : "", "parse-names" : false, "suffix" : "" }, { "dropping-particle" : "", "family" : "Jipei", "given" : "Wu", "non-dropping-particle" : "", "parse-names" : false, "suffix" : "" }, { "dropping-particle" : "", "family" : "Huiqun", "given" : "Li", "non-dropping-particle" : "", "parse-names" : false, "suffix" : "" } ], "container-title" : "Heat Transfer, Proceedings of the International Heat Transfer Conference", "id" : "ITEM-1", "issued" : { "date-parts" : [ [ "1986" ] ] }, "page" : "2013-2018", "publisher" : "Hemisphere Publ Corp", "title" : "EFFECTS OF GEOMETRICAL SHAPES AND PARAMETERS OF REENTRANT GROOVES ON NUCLEATE POOL BOILING HEAT TRANSFER FROM POROUS SURFACES.", "type" : "paper-conference", "volume" : "4" }, "uris" : [ "http://www.mendeley.com/documents/?uuid=9d1f3636-10b9-489e-a1ba-752ec2019921" ] } ], "mendeley" : { "formattedCitation" : "[2]", "plainTextFormattedCitation" : "[2]", "previouslyFormattedCitation" : "[2]" }, "properties" : { "noteIndex" : 0 }, "schema" : "https://github.com/citation-style-language/schema/raw/master/csl-citation.json" }</w:instrText>
      </w:r>
      <w:r w:rsidR="00D35617" w:rsidRPr="00BC4B31">
        <w:rPr>
          <w:lang w:val="en-US"/>
        </w:rPr>
        <w:fldChar w:fldCharType="separate"/>
      </w:r>
      <w:r w:rsidR="005B31F0" w:rsidRPr="00BC4B31">
        <w:rPr>
          <w:noProof/>
          <w:lang w:val="en-US"/>
        </w:rPr>
        <w:t>[2]</w:t>
      </w:r>
      <w:r w:rsidR="00D35617" w:rsidRPr="00BC4B31">
        <w:rPr>
          <w:lang w:val="en-US"/>
        </w:rPr>
        <w:fldChar w:fldCharType="end"/>
      </w:r>
      <w:r w:rsidR="002C63E0" w:rsidRPr="00BC4B31">
        <w:rPr>
          <w:lang w:val="en-US"/>
        </w:rPr>
        <w:t>.</w:t>
      </w:r>
      <w:r w:rsidR="005B31F0" w:rsidRPr="00BC4B31">
        <w:rPr>
          <w:lang w:val="en-US"/>
        </w:rPr>
        <w:t xml:space="preserve"> </w:t>
      </w:r>
    </w:p>
    <w:p w:rsidR="00D16273" w:rsidRPr="00BC4B31" w:rsidRDefault="00D16273" w:rsidP="000744A8">
      <w:pPr>
        <w:pStyle w:val="ACTSbodytext"/>
        <w:rPr>
          <w:lang w:val="en-US"/>
        </w:rPr>
      </w:pPr>
    </w:p>
    <w:p w:rsidR="00FF0A6F" w:rsidRPr="006050B4" w:rsidRDefault="00780AFA" w:rsidP="006050B4">
      <w:pPr>
        <w:widowControl w:val="0"/>
        <w:autoSpaceDE w:val="0"/>
        <w:autoSpaceDN w:val="0"/>
        <w:adjustRightInd w:val="0"/>
        <w:rPr>
          <w:sz w:val="20"/>
          <w:szCs w:val="20"/>
        </w:rPr>
      </w:pPr>
      <w:r w:rsidRPr="006050B4">
        <w:rPr>
          <w:sz w:val="20"/>
          <w:szCs w:val="20"/>
        </w:rPr>
        <w:t xml:space="preserve">Table captions should appear </w:t>
      </w:r>
      <w:r w:rsidR="00B35588" w:rsidRPr="006050B4">
        <w:rPr>
          <w:sz w:val="20"/>
          <w:szCs w:val="20"/>
        </w:rPr>
        <w:t>below</w:t>
      </w:r>
      <w:r w:rsidRPr="006050B4">
        <w:rPr>
          <w:sz w:val="20"/>
          <w:szCs w:val="20"/>
        </w:rPr>
        <w:t xml:space="preserve"> the respective table.  Each table should have at least a </w:t>
      </w:r>
      <w:r w:rsidR="00521A0D" w:rsidRPr="006050B4">
        <w:rPr>
          <w:sz w:val="20"/>
          <w:szCs w:val="20"/>
        </w:rPr>
        <w:t>one</w:t>
      </w:r>
      <w:r w:rsidRPr="006050B4">
        <w:rPr>
          <w:sz w:val="20"/>
          <w:szCs w:val="20"/>
        </w:rPr>
        <w:t>-line space both above the table and between the table and the start of the following text.  Tables are in Times New Roman, 1</w:t>
      </w:r>
      <w:r w:rsidR="006050B4" w:rsidRPr="006050B4">
        <w:rPr>
          <w:sz w:val="20"/>
          <w:szCs w:val="20"/>
        </w:rPr>
        <w:t>0</w:t>
      </w:r>
      <w:r w:rsidRPr="006050B4">
        <w:rPr>
          <w:sz w:val="20"/>
          <w:szCs w:val="20"/>
        </w:rPr>
        <w:t xml:space="preserve"> pt. size type, of 1 line heading, centered, if 2 line heading flush left. Type size of the body of the table depends on the size of the table, adjust type size accordingly</w:t>
      </w:r>
      <w:r w:rsidR="002C63E0" w:rsidRPr="006050B4">
        <w:rPr>
          <w:sz w:val="20"/>
          <w:szCs w:val="20"/>
        </w:rPr>
        <w:t xml:space="preserve"> </w:t>
      </w:r>
      <w:r w:rsidR="005B31F0" w:rsidRPr="006050B4">
        <w:rPr>
          <w:sz w:val="20"/>
          <w:szCs w:val="20"/>
        </w:rPr>
        <w:fldChar w:fldCharType="begin" w:fldLock="1"/>
      </w:r>
      <w:r w:rsidR="005B31F0" w:rsidRPr="006050B4">
        <w:rPr>
          <w:sz w:val="20"/>
          <w:szCs w:val="20"/>
        </w:rPr>
        <w:instrText>ADDIN CSL_CITATION { "citationItems" : [ { "id" : "ITEM-1", "itemData" : { "ISBN" : "0891162518", "author" : [ { "dropping-particle" : "", "family" : "Nishikawa", "given" : "K.", "non-dropping-particle" : "", "parse-names" : false, "suffix" : "" }, { "dropping-particle" : "", "family" : "Ito", "given" : "T.", "non-dropping-particle" : "", "parse-names" : false, "suffix" : "" } ], "id" : "ITEM-1", "issued" : { "date-parts" : [ [ "1983" ] ] }, "page" : "119-126", "publisher" : "Hemisphere Publ Corp", "title" : "AUGMENTATION OF NUCLEATE BOILING HEAT TRANSFER BY PREPARED SURFACES.", "type" : "paper-conference" }, "uris" : [ "http://www.mendeley.com/documents/?uuid=04a189ef-8466-4eef-afc9-1ba767a52ba7" ] } ], "mendeley" : { "formattedCitation" : "[3]", "plainTextFormattedCitation" : "[3]", "previouslyFormattedCitation" : "[3]" }, "properties" : { "noteIndex" : 0 }, "schema" : "https://github.com/citation-style-language/schema/raw/master/csl-citation.json" }</w:instrText>
      </w:r>
      <w:r w:rsidR="005B31F0" w:rsidRPr="006050B4">
        <w:rPr>
          <w:sz w:val="20"/>
          <w:szCs w:val="20"/>
        </w:rPr>
        <w:fldChar w:fldCharType="separate"/>
      </w:r>
      <w:r w:rsidR="005B31F0" w:rsidRPr="006050B4">
        <w:rPr>
          <w:noProof/>
          <w:sz w:val="20"/>
          <w:szCs w:val="20"/>
        </w:rPr>
        <w:t>[3]</w:t>
      </w:r>
      <w:r w:rsidR="005B31F0" w:rsidRPr="006050B4">
        <w:rPr>
          <w:sz w:val="20"/>
          <w:szCs w:val="20"/>
        </w:rPr>
        <w:fldChar w:fldCharType="end"/>
      </w:r>
      <w:r w:rsidR="002C63E0" w:rsidRPr="006050B4">
        <w:rPr>
          <w:sz w:val="20"/>
          <w:szCs w:val="20"/>
        </w:rPr>
        <w:t>.</w:t>
      </w:r>
    </w:p>
    <w:p w:rsidR="00F566B3" w:rsidRPr="00BC4B31" w:rsidRDefault="00F566B3" w:rsidP="00521A0D">
      <w:pPr>
        <w:pStyle w:val="ACTStablefigcaption"/>
      </w:pPr>
    </w:p>
    <w:tbl>
      <w:tblPr>
        <w:tblW w:w="0" w:type="auto"/>
        <w:tblLook w:val="04A0" w:firstRow="1" w:lastRow="0" w:firstColumn="1" w:lastColumn="0" w:noHBand="0" w:noVBand="1"/>
      </w:tblPr>
      <w:tblGrid>
        <w:gridCol w:w="2425"/>
        <w:gridCol w:w="7529"/>
      </w:tblGrid>
      <w:tr w:rsidR="00CB12B9" w:rsidRPr="006050B4" w:rsidTr="007B2C37">
        <w:tc>
          <w:tcPr>
            <w:tcW w:w="2425" w:type="dxa"/>
            <w:tcBorders>
              <w:top w:val="single" w:sz="4" w:space="0" w:color="auto"/>
              <w:bottom w:val="single" w:sz="4" w:space="0" w:color="auto"/>
              <w:right w:val="single" w:sz="4" w:space="0" w:color="auto"/>
            </w:tcBorders>
            <w:shd w:val="clear" w:color="auto" w:fill="auto"/>
            <w:vAlign w:val="center"/>
          </w:tcPr>
          <w:p w:rsidR="00CB12B9" w:rsidRPr="006050B4" w:rsidRDefault="00CB12B9" w:rsidP="006909DE">
            <w:pPr>
              <w:pStyle w:val="ACTSbodytext"/>
              <w:jc w:val="center"/>
              <w:rPr>
                <w:lang w:val="en-US"/>
              </w:rPr>
            </w:pPr>
            <w:r w:rsidRPr="006050B4">
              <w:rPr>
                <w:lang w:val="en-US"/>
              </w:rPr>
              <w:t>Template Style</w:t>
            </w:r>
          </w:p>
        </w:tc>
        <w:tc>
          <w:tcPr>
            <w:tcW w:w="7529" w:type="dxa"/>
            <w:tcBorders>
              <w:top w:val="single" w:sz="4" w:space="0" w:color="auto"/>
              <w:left w:val="single" w:sz="4" w:space="0" w:color="auto"/>
              <w:bottom w:val="single" w:sz="4" w:space="0" w:color="auto"/>
            </w:tcBorders>
            <w:shd w:val="clear" w:color="auto" w:fill="auto"/>
            <w:vAlign w:val="center"/>
          </w:tcPr>
          <w:p w:rsidR="00CB12B9" w:rsidRPr="006050B4" w:rsidRDefault="00CB12B9" w:rsidP="006909DE">
            <w:pPr>
              <w:pStyle w:val="ACTSbodytext"/>
              <w:jc w:val="center"/>
              <w:rPr>
                <w:lang w:val="en-US"/>
              </w:rPr>
            </w:pPr>
            <w:r w:rsidRPr="006050B4">
              <w:rPr>
                <w:lang w:val="en-US"/>
              </w:rPr>
              <w:t>Description</w:t>
            </w:r>
          </w:p>
        </w:tc>
      </w:tr>
      <w:tr w:rsidR="00CB12B9" w:rsidRPr="006050B4" w:rsidTr="007B2C37">
        <w:tc>
          <w:tcPr>
            <w:tcW w:w="2425" w:type="dxa"/>
            <w:tcBorders>
              <w:right w:val="single" w:sz="4" w:space="0" w:color="auto"/>
            </w:tcBorders>
            <w:shd w:val="clear" w:color="auto" w:fill="auto"/>
          </w:tcPr>
          <w:p w:rsidR="00CB12B9" w:rsidRPr="006050B4" w:rsidRDefault="00CB12B9" w:rsidP="006909DE">
            <w:pPr>
              <w:pStyle w:val="ACTSbodytext"/>
              <w:jc w:val="center"/>
              <w:rPr>
                <w:lang w:val="en-US"/>
              </w:rPr>
            </w:pPr>
            <w:r w:rsidRPr="006050B4">
              <w:rPr>
                <w:lang w:val="en-US"/>
              </w:rPr>
              <w:t>ACTS body text</w:t>
            </w:r>
          </w:p>
        </w:tc>
        <w:tc>
          <w:tcPr>
            <w:tcW w:w="7529" w:type="dxa"/>
            <w:tcBorders>
              <w:left w:val="single" w:sz="4" w:space="0" w:color="auto"/>
            </w:tcBorders>
            <w:shd w:val="clear" w:color="auto" w:fill="auto"/>
          </w:tcPr>
          <w:p w:rsidR="00CB12B9" w:rsidRPr="006050B4" w:rsidRDefault="00CB12B9" w:rsidP="006050B4">
            <w:pPr>
              <w:pStyle w:val="ACTSbodytext"/>
              <w:jc w:val="center"/>
              <w:rPr>
                <w:lang w:val="en-US"/>
              </w:rPr>
            </w:pPr>
            <w:r w:rsidRPr="006050B4">
              <w:rPr>
                <w:lang w:val="en-US"/>
              </w:rPr>
              <w:t>Times New Roman, 1</w:t>
            </w:r>
            <w:r w:rsidR="006050B4" w:rsidRPr="006050B4">
              <w:rPr>
                <w:lang w:val="en-US"/>
              </w:rPr>
              <w:t>0</w:t>
            </w:r>
            <w:r w:rsidRPr="006050B4">
              <w:rPr>
                <w:lang w:val="en-US"/>
              </w:rPr>
              <w:t xml:space="preserve"> Pt, Justified</w:t>
            </w:r>
          </w:p>
        </w:tc>
      </w:tr>
      <w:tr w:rsidR="008D7584" w:rsidRPr="006050B4" w:rsidTr="007B2C37">
        <w:tc>
          <w:tcPr>
            <w:tcW w:w="2425" w:type="dxa"/>
            <w:tcBorders>
              <w:bottom w:val="single" w:sz="4" w:space="0" w:color="auto"/>
              <w:right w:val="single" w:sz="4" w:space="0" w:color="auto"/>
            </w:tcBorders>
            <w:shd w:val="clear" w:color="auto" w:fill="auto"/>
          </w:tcPr>
          <w:p w:rsidR="008D7584" w:rsidRPr="006050B4" w:rsidRDefault="00B171D9" w:rsidP="006909DE">
            <w:pPr>
              <w:pStyle w:val="ACTSreference"/>
              <w:jc w:val="center"/>
              <w:rPr>
                <w:sz w:val="20"/>
                <w:lang w:val="en-US"/>
              </w:rPr>
            </w:pPr>
            <w:r w:rsidRPr="006050B4">
              <w:rPr>
                <w:sz w:val="20"/>
                <w:lang w:val="en-US"/>
              </w:rPr>
              <w:t>Example</w:t>
            </w:r>
          </w:p>
        </w:tc>
        <w:tc>
          <w:tcPr>
            <w:tcW w:w="7529" w:type="dxa"/>
            <w:tcBorders>
              <w:left w:val="single" w:sz="4" w:space="0" w:color="auto"/>
              <w:bottom w:val="single" w:sz="4" w:space="0" w:color="auto"/>
            </w:tcBorders>
            <w:shd w:val="clear" w:color="auto" w:fill="auto"/>
          </w:tcPr>
          <w:p w:rsidR="008D7584" w:rsidRPr="006050B4" w:rsidRDefault="00B171D9" w:rsidP="006909DE">
            <w:pPr>
              <w:jc w:val="center"/>
              <w:rPr>
                <w:sz w:val="20"/>
                <w:szCs w:val="20"/>
              </w:rPr>
            </w:pPr>
            <w:r w:rsidRPr="006050B4">
              <w:rPr>
                <w:sz w:val="20"/>
                <w:szCs w:val="20"/>
              </w:rPr>
              <w:t>Example</w:t>
            </w:r>
          </w:p>
        </w:tc>
      </w:tr>
    </w:tbl>
    <w:p w:rsidR="00780AFA" w:rsidRPr="006050B4" w:rsidRDefault="00780AFA" w:rsidP="000744A8">
      <w:pPr>
        <w:rPr>
          <w:sz w:val="20"/>
          <w:szCs w:val="20"/>
        </w:rPr>
      </w:pPr>
    </w:p>
    <w:p w:rsidR="002C63E0" w:rsidRPr="006050B4" w:rsidRDefault="006909DE" w:rsidP="006909DE">
      <w:pPr>
        <w:jc w:val="center"/>
        <w:rPr>
          <w:sz w:val="20"/>
          <w:szCs w:val="20"/>
        </w:rPr>
      </w:pPr>
      <w:r w:rsidRPr="006050B4">
        <w:rPr>
          <w:b/>
          <w:sz w:val="20"/>
          <w:szCs w:val="20"/>
        </w:rPr>
        <w:t>Table 1</w:t>
      </w:r>
      <w:r w:rsidRPr="006050B4">
        <w:rPr>
          <w:sz w:val="20"/>
          <w:szCs w:val="20"/>
        </w:rPr>
        <w:t xml:space="preserve"> Table captions go under the table.</w:t>
      </w:r>
    </w:p>
    <w:p w:rsidR="002C63E0" w:rsidRPr="00BC4B31" w:rsidRDefault="002C63E0" w:rsidP="006909DE">
      <w:pPr>
        <w:jc w:val="center"/>
      </w:pPr>
    </w:p>
    <w:p w:rsidR="00582953" w:rsidRPr="006050B4" w:rsidRDefault="002C63E0" w:rsidP="006909DE">
      <w:pPr>
        <w:jc w:val="center"/>
        <w:rPr>
          <w:sz w:val="20"/>
          <w:szCs w:val="20"/>
        </w:rPr>
      </w:pPr>
      <w:r w:rsidRPr="006050B4">
        <w:rPr>
          <w:noProof/>
          <w:sz w:val="20"/>
          <w:szCs w:val="20"/>
          <w:lang w:val="en-CA" w:eastAsia="en-CA"/>
        </w:rPr>
        <w:lastRenderedPageBreak/>
        <mc:AlternateContent>
          <mc:Choice Requires="wps">
            <w:drawing>
              <wp:inline distT="0" distB="0" distL="0" distR="0" wp14:anchorId="1B500A70" wp14:editId="68AD2F05">
                <wp:extent cx="4210050" cy="1035050"/>
                <wp:effectExtent l="8255" t="13335" r="10795" b="889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1035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B0B568" id="Rectangle 2" o:spid="_x0000_s1026" style="width:331.5pt;height: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">
                <w10:anchorlock/>
              </v:rect>
            </w:pict>
          </mc:Fallback>
        </mc:AlternateContent>
      </w:r>
    </w:p>
    <w:p w:rsidR="00582953" w:rsidRPr="006050B4" w:rsidRDefault="00582953" w:rsidP="006909DE">
      <w:pPr>
        <w:pStyle w:val="ACTStablefigcaption"/>
        <w:jc w:val="center"/>
        <w:rPr>
          <w:sz w:val="20"/>
          <w:szCs w:val="20"/>
        </w:rPr>
      </w:pPr>
      <w:r w:rsidRPr="006050B4">
        <w:rPr>
          <w:b/>
          <w:sz w:val="20"/>
          <w:szCs w:val="20"/>
        </w:rPr>
        <w:t xml:space="preserve">Fig. 1 </w:t>
      </w:r>
      <w:r w:rsidRPr="006050B4">
        <w:rPr>
          <w:sz w:val="20"/>
          <w:szCs w:val="20"/>
        </w:rPr>
        <w:t xml:space="preserve">Figure captions </w:t>
      </w:r>
      <w:r w:rsidR="006909DE" w:rsidRPr="006050B4">
        <w:rPr>
          <w:sz w:val="20"/>
          <w:szCs w:val="20"/>
        </w:rPr>
        <w:t>go</w:t>
      </w:r>
      <w:r w:rsidRPr="006050B4">
        <w:rPr>
          <w:sz w:val="20"/>
          <w:szCs w:val="20"/>
        </w:rPr>
        <w:t xml:space="preserve"> under the figure.</w:t>
      </w:r>
    </w:p>
    <w:p w:rsidR="00582953" w:rsidRPr="00BC4B31" w:rsidRDefault="00582953" w:rsidP="000744A8">
      <w:pPr>
        <w:pStyle w:val="ACTSbodytext"/>
        <w:rPr>
          <w:lang w:val="en-US"/>
        </w:rPr>
      </w:pPr>
    </w:p>
    <w:p w:rsidR="008D7584" w:rsidRPr="00BC4B31" w:rsidRDefault="00582953" w:rsidP="00E166CC">
      <w:pPr>
        <w:pStyle w:val="ACTSbodytext"/>
        <w:rPr>
          <w:lang w:val="en-US"/>
        </w:rPr>
      </w:pPr>
      <w:r w:rsidRPr="00BC4B31">
        <w:rPr>
          <w:lang w:val="en-US"/>
        </w:rPr>
        <w:t>Color and black/white photographs are allowed in digital format with sufficient resolution to permit high-quality reproduction, and imported into the manuscript. Figures are centered with a line space above and below the figure. Use or insert .jpg, .tiff, .gif, or similar program files for illustrations</w:t>
      </w:r>
      <w:r w:rsidR="002C63E0" w:rsidRPr="00BC4B31">
        <w:rPr>
          <w:lang w:val="en-US"/>
        </w:rPr>
        <w:t>.</w:t>
      </w:r>
      <w:r w:rsidRPr="00BC4B31">
        <w:rPr>
          <w:lang w:val="en-US"/>
        </w:rPr>
        <w:t xml:space="preserve"> </w:t>
      </w:r>
    </w:p>
    <w:p w:rsidR="008D7584" w:rsidRPr="00BC4B31" w:rsidRDefault="00582953" w:rsidP="006909DE">
      <w:pPr>
        <w:pStyle w:val="ACTSbodytext"/>
        <w:rPr>
          <w:lang w:val="en-US"/>
        </w:rPr>
      </w:pPr>
      <w:r w:rsidRPr="00BC4B31">
        <w:rPr>
          <w:lang w:val="en-US"/>
        </w:rPr>
        <w:t>Figures should be numbered consecutively, e.g., Fig. 1 with a single letter space between the word “Fig.” and the Arabic numeral.  Place figures centered on the width of the text page and either at the top or bottom of the page as close as possible to their first mentioned in the text</w:t>
      </w:r>
      <w:r w:rsidR="002C63E0" w:rsidRPr="00BC4B31">
        <w:rPr>
          <w:lang w:val="en-US"/>
        </w:rPr>
        <w:t>.</w:t>
      </w:r>
      <w:r w:rsidRPr="00BC4B31">
        <w:rPr>
          <w:lang w:val="en-US"/>
        </w:rPr>
        <w:t xml:space="preserve"> </w:t>
      </w:r>
    </w:p>
    <w:p w:rsidR="000744A8" w:rsidRPr="00BC4B31" w:rsidRDefault="000744A8" w:rsidP="000744A8">
      <w:pPr>
        <w:pStyle w:val="ACTSbodytext"/>
        <w:rPr>
          <w:lang w:val="en-US"/>
        </w:rPr>
      </w:pPr>
      <w:r w:rsidRPr="00BC4B31">
        <w:rPr>
          <w:lang w:val="en-US"/>
        </w:rPr>
        <w:t xml:space="preserve">Equations should be typed in position with appropriate space above and below to distinguish them from the text.  Use common fonts like Times New Roman in your math equations. Do not insert equations in a non-editable picture format. All equations should be numbered as shown below, equation numbers should be flush right with a line space above and below the equation. </w:t>
      </w:r>
    </w:p>
    <w:p w:rsidR="000744A8" w:rsidRPr="00BC4B31" w:rsidRDefault="000744A8" w:rsidP="000744A8">
      <w:pPr>
        <w:pStyle w:val="ACTSbodytext"/>
        <w:rPr>
          <w:lang w:val="en-US"/>
        </w:rPr>
      </w:pPr>
    </w:p>
    <w:p w:rsidR="000744A8" w:rsidRPr="00BC4B31" w:rsidRDefault="000744A8" w:rsidP="002C63E0">
      <w:pPr>
        <w:pStyle w:val="ACTSequation"/>
        <w:rPr>
          <w:lang w:val="en-US"/>
        </w:rPr>
      </w:pPr>
      <w:r w:rsidRPr="00BC4B31">
        <w:rPr>
          <w:lang w:val="en-US"/>
        </w:rPr>
        <w:tab/>
      </w:r>
      <m:oMath>
        <m:sSup>
          <m:sSupPr>
            <m:ctrlPr>
              <w:rPr>
                <w:rFonts w:ascii="Cambria Math" w:hAnsi="Cambria Math"/>
                <w:lang w:val="en-US"/>
              </w:rPr>
            </m:ctrlPr>
          </m:sSupPr>
          <m:e>
            <m:d>
              <m:dPr>
                <m:ctrlPr>
                  <w:rPr>
                    <w:rFonts w:ascii="Cambria Math" w:hAnsi="Cambria Math"/>
                    <w:lang w:val="en-US"/>
                  </w:rPr>
                </m:ctrlPr>
              </m:dPr>
              <m:e>
                <m:r>
                  <w:rPr>
                    <w:rFonts w:ascii="Cambria Math" w:hAnsi="Cambria Math"/>
                    <w:lang w:val="en-US"/>
                  </w:rPr>
                  <m:t>x+a</m:t>
                </m:r>
              </m:e>
            </m:d>
          </m:e>
          <m:sup>
            <m:r>
              <w:rPr>
                <w:rFonts w:ascii="Cambria Math" w:hAnsi="Cambria Math"/>
                <w:lang w:val="en-US"/>
              </w:rPr>
              <m:t>n</m:t>
            </m:r>
          </m:sup>
        </m:sSup>
        <m:r>
          <w:rPr>
            <w:rFonts w:ascii="Cambria Math" w:eastAsia="Cambria Math" w:hAnsi="Cambria Math" w:cs="Cambria Math"/>
            <w:lang w:val="en-US"/>
          </w:rPr>
          <m:t>=</m:t>
        </m:r>
        <m:nary>
          <m:naryPr>
            <m:chr m:val="∑"/>
            <m:grow m:val="1"/>
            <m:ctrlPr>
              <w:rPr>
                <w:rFonts w:ascii="Cambria Math" w:hAnsi="Cambria Math"/>
                <w:lang w:val="en-US"/>
              </w:rPr>
            </m:ctrlPr>
          </m:naryPr>
          <m:sub>
            <m:r>
              <w:rPr>
                <w:rFonts w:ascii="Cambria Math" w:eastAsia="Cambria Math" w:hAnsi="Cambria Math" w:cs="Cambria Math"/>
                <w:lang w:val="en-US"/>
              </w:rPr>
              <m:t>k=0</m:t>
            </m:r>
          </m:sub>
          <m:sup>
            <m:r>
              <w:rPr>
                <w:rFonts w:ascii="Cambria Math" w:eastAsia="Cambria Math" w:hAnsi="Cambria Math" w:cs="Cambria Math"/>
                <w:lang w:val="en-US"/>
              </w:rPr>
              <m:t>n</m:t>
            </m:r>
          </m:sup>
          <m:e>
            <m:d>
              <m:dPr>
                <m:ctrlPr>
                  <w:rPr>
                    <w:rFonts w:ascii="Cambria Math" w:hAnsi="Cambria Math"/>
                    <w:lang w:val="en-US"/>
                  </w:rPr>
                </m:ctrlPr>
              </m:dPr>
              <m:e>
                <m:f>
                  <m:fPr>
                    <m:type m:val="noBar"/>
                    <m:ctrlPr>
                      <w:rPr>
                        <w:rFonts w:ascii="Cambria Math" w:hAnsi="Cambria Math"/>
                        <w:lang w:val="en-US"/>
                      </w:rPr>
                    </m:ctrlPr>
                  </m:fPr>
                  <m:num>
                    <m:r>
                      <w:rPr>
                        <w:rFonts w:ascii="Cambria Math" w:eastAsia="Cambria Math" w:hAnsi="Cambria Math" w:cs="Cambria Math"/>
                        <w:lang w:val="en-US"/>
                      </w:rPr>
                      <m:t>n</m:t>
                    </m:r>
                  </m:num>
                  <m:den>
                    <m:r>
                      <w:rPr>
                        <w:rFonts w:ascii="Cambria Math" w:eastAsia="Cambria Math" w:hAnsi="Cambria Math" w:cs="Cambria Math"/>
                        <w:lang w:val="en-US"/>
                      </w:rPr>
                      <m:t>k</m:t>
                    </m:r>
                  </m:den>
                </m:f>
              </m:e>
            </m:d>
            <m:sSup>
              <m:sSupPr>
                <m:ctrlPr>
                  <w:rPr>
                    <w:rFonts w:ascii="Cambria Math" w:hAnsi="Cambria Math"/>
                    <w:lang w:val="en-US"/>
                  </w:rPr>
                </m:ctrlPr>
              </m:sSupPr>
              <m:e>
                <m:r>
                  <w:rPr>
                    <w:rFonts w:ascii="Cambria Math" w:eastAsia="Cambria Math" w:hAnsi="Cambria Math" w:cs="Cambria Math"/>
                    <w:lang w:val="en-US"/>
                  </w:rPr>
                  <m:t>x</m:t>
                </m:r>
              </m:e>
              <m:sup>
                <m:r>
                  <w:rPr>
                    <w:rFonts w:ascii="Cambria Math" w:eastAsia="Cambria Math" w:hAnsi="Cambria Math" w:cs="Cambria Math"/>
                    <w:lang w:val="en-US"/>
                  </w:rPr>
                  <m:t>k</m:t>
                </m:r>
              </m:sup>
            </m:sSup>
            <m:sSup>
              <m:sSupPr>
                <m:ctrlPr>
                  <w:rPr>
                    <w:rFonts w:ascii="Cambria Math" w:hAnsi="Cambria Math"/>
                    <w:lang w:val="en-US"/>
                  </w:rPr>
                </m:ctrlPr>
              </m:sSupPr>
              <m:e>
                <m:r>
                  <w:rPr>
                    <w:rFonts w:ascii="Cambria Math" w:eastAsia="Cambria Math" w:hAnsi="Cambria Math" w:cs="Cambria Math"/>
                    <w:lang w:val="en-US"/>
                  </w:rPr>
                  <m:t>a</m:t>
                </m:r>
              </m:e>
              <m:sup>
                <m:r>
                  <w:rPr>
                    <w:rFonts w:ascii="Cambria Math" w:eastAsia="Cambria Math" w:hAnsi="Cambria Math" w:cs="Cambria Math"/>
                    <w:lang w:val="en-US"/>
                  </w:rPr>
                  <m:t>n-k</m:t>
                </m:r>
              </m:sup>
            </m:sSup>
          </m:e>
        </m:nary>
      </m:oMath>
      <w:r w:rsidRPr="00BC4B31">
        <w:rPr>
          <w:lang w:val="en-US"/>
        </w:rPr>
        <w:tab/>
        <w:t>(</w:t>
      </w:r>
      <w:r w:rsidR="002C63E0" w:rsidRPr="00BC4B31">
        <w:rPr>
          <w:lang w:val="en-US"/>
        </w:rPr>
        <w:t>1</w:t>
      </w:r>
      <w:r w:rsidRPr="00BC4B31">
        <w:rPr>
          <w:lang w:val="en-US"/>
        </w:rPr>
        <w:t>)</w:t>
      </w:r>
    </w:p>
    <w:p w:rsidR="000744A8" w:rsidRPr="002E0F7A" w:rsidRDefault="000744A8" w:rsidP="006909DE">
      <w:pPr>
        <w:pStyle w:val="ACTSheading1"/>
        <w:rPr>
          <w:sz w:val="22"/>
          <w:szCs w:val="22"/>
          <w:lang w:val="en-US"/>
        </w:rPr>
      </w:pPr>
      <w:r w:rsidRPr="002E0F7A">
        <w:rPr>
          <w:sz w:val="22"/>
          <w:szCs w:val="22"/>
          <w:lang w:val="en-US"/>
        </w:rPr>
        <w:t>3. CONCLUSION</w:t>
      </w:r>
    </w:p>
    <w:p w:rsidR="00E166CC" w:rsidRPr="00BC4B31" w:rsidRDefault="00E166CC" w:rsidP="00E166CC">
      <w:pPr>
        <w:pStyle w:val="ACTSbodytext"/>
        <w:rPr>
          <w:rStyle w:val="ACTSheading3"/>
          <w:lang w:val="en-US"/>
        </w:rPr>
      </w:pPr>
      <w:r w:rsidRPr="00BC4B31">
        <w:rPr>
          <w:rStyle w:val="ACTSheading3"/>
          <w:lang w:val="en-US"/>
        </w:rPr>
        <w:t xml:space="preserve">Extended </w:t>
      </w:r>
      <w:proofErr w:type="spellStart"/>
      <w:r w:rsidRPr="00BC4B31">
        <w:rPr>
          <w:rStyle w:val="ACTSheading3"/>
          <w:lang w:val="en-US"/>
        </w:rPr>
        <w:t>astract</w:t>
      </w:r>
      <w:proofErr w:type="spellEnd"/>
      <w:r w:rsidRPr="00BC4B31">
        <w:rPr>
          <w:rStyle w:val="ACTSheading3"/>
          <w:lang w:val="en-US"/>
        </w:rPr>
        <w:t xml:space="preserve"> size and length: </w:t>
      </w:r>
      <w:r w:rsidRPr="00BC4B31">
        <w:rPr>
          <w:bCs/>
          <w:iCs/>
          <w:lang w:val="en-US"/>
        </w:rPr>
        <w:t xml:space="preserve">A4 (210x297 mm) and </w:t>
      </w:r>
      <w:r w:rsidR="007D2FEE">
        <w:rPr>
          <w:bCs/>
          <w:iCs/>
          <w:lang w:val="en-US"/>
        </w:rPr>
        <w:t xml:space="preserve">max </w:t>
      </w:r>
      <w:r w:rsidRPr="00BC4B31">
        <w:rPr>
          <w:bCs/>
          <w:iCs/>
          <w:lang w:val="en-US"/>
        </w:rPr>
        <w:t>2 pages.</w:t>
      </w:r>
    </w:p>
    <w:p w:rsidR="000744A8" w:rsidRPr="00BC4B31" w:rsidRDefault="00E166CC" w:rsidP="007D2FEE">
      <w:pPr>
        <w:pStyle w:val="ACTSbodytext"/>
        <w:rPr>
          <w:lang w:val="en-US"/>
        </w:rPr>
      </w:pPr>
      <w:r w:rsidRPr="00BC4B31">
        <w:rPr>
          <w:rStyle w:val="ACTSheading3"/>
          <w:lang w:val="en-US"/>
        </w:rPr>
        <w:t>Full p</w:t>
      </w:r>
      <w:r w:rsidR="000744A8" w:rsidRPr="00BC4B31">
        <w:rPr>
          <w:rStyle w:val="ACTSheading3"/>
          <w:lang w:val="en-US"/>
        </w:rPr>
        <w:t xml:space="preserve">aper </w:t>
      </w:r>
      <w:r w:rsidRPr="00BC4B31">
        <w:rPr>
          <w:rStyle w:val="ACTSheading3"/>
          <w:lang w:val="en-US"/>
        </w:rPr>
        <w:t>s</w:t>
      </w:r>
      <w:r w:rsidR="000744A8" w:rsidRPr="00BC4B31">
        <w:rPr>
          <w:rStyle w:val="ACTSheading3"/>
          <w:lang w:val="en-US"/>
        </w:rPr>
        <w:t xml:space="preserve">ize and </w:t>
      </w:r>
      <w:r w:rsidRPr="00BC4B31">
        <w:rPr>
          <w:rStyle w:val="ACTSheading3"/>
          <w:lang w:val="en-US"/>
        </w:rPr>
        <w:t>l</w:t>
      </w:r>
      <w:r w:rsidR="000744A8" w:rsidRPr="00BC4B31">
        <w:rPr>
          <w:rStyle w:val="ACTSheading3"/>
          <w:lang w:val="en-US"/>
        </w:rPr>
        <w:t>ength:</w:t>
      </w:r>
      <w:r w:rsidR="000744A8" w:rsidRPr="00BC4B31">
        <w:rPr>
          <w:lang w:val="en-US"/>
        </w:rPr>
        <w:t xml:space="preserve"> A4 (210 × 297 mm) and </w:t>
      </w:r>
      <w:r w:rsidR="007D2FEE">
        <w:rPr>
          <w:lang w:val="en-US"/>
        </w:rPr>
        <w:t>6-10</w:t>
      </w:r>
      <w:r w:rsidR="000744A8" w:rsidRPr="00BC4B31">
        <w:rPr>
          <w:lang w:val="en-US"/>
        </w:rPr>
        <w:t xml:space="preserve"> pages.</w:t>
      </w:r>
    </w:p>
    <w:p w:rsidR="000744A8" w:rsidRPr="00BC4B31" w:rsidRDefault="000744A8" w:rsidP="007D2FEE">
      <w:pPr>
        <w:pStyle w:val="ACTSbodytext"/>
        <w:rPr>
          <w:lang w:val="en-US"/>
        </w:rPr>
      </w:pPr>
      <w:r w:rsidRPr="00BC4B31">
        <w:rPr>
          <w:rStyle w:val="ACTSheading3"/>
          <w:lang w:val="en-US"/>
        </w:rPr>
        <w:t>Margins:</w:t>
      </w:r>
      <w:r w:rsidRPr="00BC4B31">
        <w:rPr>
          <w:lang w:val="en-US"/>
        </w:rPr>
        <w:t xml:space="preserve"> 25.4 mm (1 inch) margins all round as in the </w:t>
      </w:r>
      <w:r w:rsidR="007D2FEE">
        <w:rPr>
          <w:lang w:val="en-US"/>
        </w:rPr>
        <w:t>abstract</w:t>
      </w:r>
      <w:r w:rsidRPr="00BC4B31">
        <w:rPr>
          <w:lang w:val="en-US"/>
        </w:rPr>
        <w:t xml:space="preserve"> Template.</w:t>
      </w:r>
    </w:p>
    <w:p w:rsidR="000744A8" w:rsidRPr="00BC4B31" w:rsidRDefault="000744A8" w:rsidP="00E166CC">
      <w:pPr>
        <w:pStyle w:val="ACTSbodytext"/>
        <w:rPr>
          <w:lang w:val="en-US"/>
        </w:rPr>
      </w:pPr>
      <w:r w:rsidRPr="00BC4B31">
        <w:rPr>
          <w:rStyle w:val="ACTSheading3"/>
          <w:lang w:val="en-US"/>
        </w:rPr>
        <w:t xml:space="preserve">Line </w:t>
      </w:r>
      <w:r w:rsidR="00E166CC" w:rsidRPr="00BC4B31">
        <w:rPr>
          <w:rStyle w:val="ACTSheading3"/>
          <w:lang w:val="en-US"/>
        </w:rPr>
        <w:t>s</w:t>
      </w:r>
      <w:r w:rsidRPr="00BC4B31">
        <w:rPr>
          <w:rStyle w:val="ACTSheading3"/>
          <w:lang w:val="en-US"/>
        </w:rPr>
        <w:t>pacing:</w:t>
      </w:r>
      <w:r w:rsidRPr="00BC4B31">
        <w:rPr>
          <w:lang w:val="en-US"/>
        </w:rPr>
        <w:t xml:space="preserve"> Single-spaced with one blank line between paragraphs. No paragraph indentation.</w:t>
      </w:r>
    </w:p>
    <w:p w:rsidR="000744A8" w:rsidRPr="00BC4B31" w:rsidRDefault="000744A8" w:rsidP="000744A8">
      <w:pPr>
        <w:pStyle w:val="ACTSbodytext"/>
        <w:rPr>
          <w:lang w:val="en-US"/>
        </w:rPr>
      </w:pPr>
      <w:r w:rsidRPr="00BC4B31">
        <w:rPr>
          <w:rStyle w:val="ACTSheading3"/>
          <w:lang w:val="en-US"/>
        </w:rPr>
        <w:t>Justification:</w:t>
      </w:r>
      <w:r w:rsidRPr="00BC4B31">
        <w:rPr>
          <w:lang w:val="en-US"/>
        </w:rPr>
        <w:t xml:space="preserve"> Full justification.</w:t>
      </w:r>
    </w:p>
    <w:p w:rsidR="000744A8" w:rsidRPr="00BC4B31" w:rsidRDefault="000744A8" w:rsidP="000744A8">
      <w:pPr>
        <w:pStyle w:val="ACTSbodytext"/>
        <w:rPr>
          <w:lang w:val="en-US"/>
        </w:rPr>
      </w:pPr>
      <w:r w:rsidRPr="00BC4B31">
        <w:rPr>
          <w:rStyle w:val="ACTSheading3"/>
          <w:lang w:val="en-US"/>
        </w:rPr>
        <w:t>Graphs etc.:</w:t>
      </w:r>
      <w:r w:rsidRPr="00BC4B31">
        <w:rPr>
          <w:lang w:val="en-US"/>
        </w:rPr>
        <w:t xml:space="preserve"> Graphs, tables and photographs are to be included at the top or bottom of the page on which they are first mentioned if possible, on the next page if not, and not gathered together at the end of the extended abstract.</w:t>
      </w:r>
    </w:p>
    <w:p w:rsidR="006718A9" w:rsidRPr="00BC4B31" w:rsidRDefault="000744A8" w:rsidP="00257FA9">
      <w:pPr>
        <w:pStyle w:val="ACTSbodytext"/>
        <w:rPr>
          <w:rFonts w:eastAsia="Malgun Gothic"/>
          <w:lang w:val="en-US" w:eastAsia="ko-KR"/>
        </w:rPr>
      </w:pPr>
      <w:r w:rsidRPr="00BC4B31">
        <w:rPr>
          <w:rStyle w:val="ACTSheading3"/>
          <w:lang w:val="en-US"/>
        </w:rPr>
        <w:t>PDF transformation:</w:t>
      </w:r>
      <w:r w:rsidRPr="00BC4B31">
        <w:rPr>
          <w:lang w:val="en-US"/>
        </w:rPr>
        <w:t xml:space="preserve"> </w:t>
      </w:r>
      <w:r w:rsidR="007D2FEE">
        <w:rPr>
          <w:lang w:val="en-US"/>
        </w:rPr>
        <w:t>submissions</w:t>
      </w:r>
      <w:r w:rsidRPr="00BC4B31">
        <w:rPr>
          <w:lang w:val="en-US"/>
        </w:rPr>
        <w:t xml:space="preserve"> </w:t>
      </w:r>
      <w:proofErr w:type="gramStart"/>
      <w:r w:rsidRPr="00BC4B31">
        <w:rPr>
          <w:lang w:val="en-US"/>
        </w:rPr>
        <w:t>should be transformed</w:t>
      </w:r>
      <w:proofErr w:type="gramEnd"/>
      <w:r w:rsidRPr="00BC4B31">
        <w:rPr>
          <w:lang w:val="en-US"/>
        </w:rPr>
        <w:t xml:space="preserve"> to PDF file and </w:t>
      </w:r>
      <w:r w:rsidR="006718A9" w:rsidRPr="00BC4B31">
        <w:rPr>
          <w:lang w:val="en-US"/>
        </w:rPr>
        <w:t xml:space="preserve">should be </w:t>
      </w:r>
      <w:r w:rsidRPr="00BC4B31">
        <w:rPr>
          <w:lang w:val="en-US"/>
        </w:rPr>
        <w:t xml:space="preserve">sent to </w:t>
      </w:r>
      <w:r w:rsidR="00662BAD">
        <w:rPr>
          <w:lang w:val="en-US"/>
        </w:rPr>
        <w:t>the Online Submission System.</w:t>
      </w:r>
    </w:p>
    <w:p w:rsidR="001D3336" w:rsidRPr="00BC4B31" w:rsidRDefault="00E166CC" w:rsidP="00257FA9">
      <w:pPr>
        <w:pStyle w:val="ACTSbodytext"/>
        <w:rPr>
          <w:lang w:val="en-US"/>
        </w:rPr>
      </w:pPr>
      <w:r w:rsidRPr="00BC4B31">
        <w:rPr>
          <w:rStyle w:val="ACTSheading3"/>
          <w:lang w:val="en-US"/>
        </w:rPr>
        <w:t>Extend abstract s</w:t>
      </w:r>
      <w:r w:rsidR="000744A8" w:rsidRPr="00BC4B31">
        <w:rPr>
          <w:rStyle w:val="ACTSheading3"/>
          <w:lang w:val="en-US"/>
        </w:rPr>
        <w:t xml:space="preserve">ubmission </w:t>
      </w:r>
      <w:r w:rsidRPr="00BC4B31">
        <w:rPr>
          <w:rStyle w:val="ACTSheading3"/>
          <w:lang w:val="en-US"/>
        </w:rPr>
        <w:t>d</w:t>
      </w:r>
      <w:r w:rsidR="000744A8" w:rsidRPr="00BC4B31">
        <w:rPr>
          <w:rStyle w:val="ACTSheading3"/>
          <w:lang w:val="en-US"/>
        </w:rPr>
        <w:t>eadline:</w:t>
      </w:r>
      <w:r w:rsidR="000744A8" w:rsidRPr="00BC4B31">
        <w:rPr>
          <w:lang w:val="en-US"/>
        </w:rPr>
        <w:t xml:space="preserve"> Extended abstract</w:t>
      </w:r>
      <w:r w:rsidR="006718A9" w:rsidRPr="00BC4B31">
        <w:rPr>
          <w:lang w:val="en-US"/>
        </w:rPr>
        <w:t>s</w:t>
      </w:r>
      <w:r w:rsidR="000744A8" w:rsidRPr="00BC4B31">
        <w:rPr>
          <w:lang w:val="en-US"/>
        </w:rPr>
        <w:t xml:space="preserve"> in PDF format for review </w:t>
      </w:r>
      <w:proofErr w:type="gramStart"/>
      <w:r w:rsidR="000744A8" w:rsidRPr="00BC4B31">
        <w:rPr>
          <w:lang w:val="en-US"/>
        </w:rPr>
        <w:t>should be submitted</w:t>
      </w:r>
      <w:proofErr w:type="gramEnd"/>
      <w:r w:rsidR="000744A8" w:rsidRPr="00BC4B31">
        <w:rPr>
          <w:lang w:val="en-US"/>
        </w:rPr>
        <w:t xml:space="preserve"> before </w:t>
      </w:r>
      <w:r w:rsidR="00662BAD">
        <w:rPr>
          <w:rFonts w:eastAsia="Malgun Gothic"/>
          <w:lang w:val="en-US" w:eastAsia="ko-KR"/>
        </w:rPr>
        <w:t>January</w:t>
      </w:r>
      <w:r w:rsidRPr="00BC4B31">
        <w:rPr>
          <w:rFonts w:eastAsia="Malgun Gothic"/>
          <w:lang w:val="en-US" w:eastAsia="ko-KR"/>
        </w:rPr>
        <w:t xml:space="preserve"> 31</w:t>
      </w:r>
      <w:r w:rsidR="00662BAD">
        <w:rPr>
          <w:rFonts w:eastAsia="Malgun Gothic"/>
          <w:lang w:val="en-US" w:eastAsia="ko-KR"/>
        </w:rPr>
        <w:t>, 2020</w:t>
      </w:r>
      <w:r w:rsidR="006718A9" w:rsidRPr="00BC4B31">
        <w:rPr>
          <w:lang w:val="en-US"/>
        </w:rPr>
        <w:t xml:space="preserve">. </w:t>
      </w:r>
    </w:p>
    <w:p w:rsidR="00E166CC" w:rsidRPr="00BC4B31" w:rsidRDefault="00E166CC" w:rsidP="00672E69">
      <w:pPr>
        <w:pStyle w:val="ACTSbodytext"/>
        <w:rPr>
          <w:rFonts w:eastAsia="Malgun Gothic"/>
          <w:lang w:val="en-US" w:eastAsia="ko-KR"/>
        </w:rPr>
      </w:pPr>
      <w:r w:rsidRPr="00BC4B31">
        <w:rPr>
          <w:rStyle w:val="ACTSheading3"/>
          <w:lang w:val="en-US"/>
        </w:rPr>
        <w:t>Final paper submission deadline:</w:t>
      </w:r>
      <w:r w:rsidRPr="00BC4B31">
        <w:rPr>
          <w:lang w:val="en-US"/>
        </w:rPr>
        <w:t xml:space="preserve"> for the full papers of accepted abstract the same template can be used. The full papers shoul</w:t>
      </w:r>
      <w:r w:rsidR="006909DE">
        <w:rPr>
          <w:lang w:val="en-US"/>
        </w:rPr>
        <w:t xml:space="preserve">d have a length of 6 – 10 pages </w:t>
      </w:r>
      <w:r w:rsidRPr="00BC4B31">
        <w:rPr>
          <w:lang w:val="en-US"/>
        </w:rPr>
        <w:t xml:space="preserve">and should be submitted in PDF &amp; Word formats before </w:t>
      </w:r>
      <w:r w:rsidR="001B7598">
        <w:rPr>
          <w:rFonts w:eastAsia="Malgun Gothic"/>
          <w:lang w:val="en-US" w:eastAsia="ko-KR"/>
        </w:rPr>
        <w:t xml:space="preserve">April </w:t>
      </w:r>
      <w:proofErr w:type="gramStart"/>
      <w:r w:rsidR="001B7598">
        <w:rPr>
          <w:rFonts w:eastAsia="Malgun Gothic"/>
          <w:lang w:val="en-US" w:eastAsia="ko-KR"/>
        </w:rPr>
        <w:t>15</w:t>
      </w:r>
      <w:r w:rsidR="00662BAD" w:rsidRPr="00662BAD">
        <w:rPr>
          <w:rFonts w:eastAsia="Malgun Gothic"/>
          <w:vertAlign w:val="superscript"/>
          <w:lang w:val="en-US" w:eastAsia="ko-KR"/>
        </w:rPr>
        <w:t>th</w:t>
      </w:r>
      <w:proofErr w:type="gramEnd"/>
      <w:r w:rsidR="00662BAD">
        <w:rPr>
          <w:rFonts w:eastAsia="Malgun Gothic"/>
          <w:lang w:val="en-US" w:eastAsia="ko-KR"/>
        </w:rPr>
        <w:t>, 2020</w:t>
      </w:r>
      <w:r w:rsidRPr="00BC4B31">
        <w:rPr>
          <w:lang w:val="en-US"/>
        </w:rPr>
        <w:t xml:space="preserve">. </w:t>
      </w:r>
    </w:p>
    <w:p w:rsidR="00E166CC" w:rsidRPr="00BC4B31" w:rsidRDefault="00E166CC" w:rsidP="00E166CC">
      <w:pPr>
        <w:pStyle w:val="ACTSbodytext"/>
        <w:rPr>
          <w:rFonts w:eastAsia="Malgun Gothic"/>
          <w:lang w:val="en-US" w:eastAsia="ko-KR"/>
        </w:rPr>
      </w:pPr>
    </w:p>
    <w:p w:rsidR="006718A9" w:rsidRPr="00BC4B31" w:rsidRDefault="006718A9" w:rsidP="00F70EC8">
      <w:pPr>
        <w:pStyle w:val="ACTSbodytext"/>
        <w:rPr>
          <w:lang w:val="en-US"/>
        </w:rPr>
      </w:pPr>
      <w:r w:rsidRPr="00BC4B31">
        <w:rPr>
          <w:rStyle w:val="ACTSheading3"/>
          <w:lang w:val="en-US"/>
        </w:rPr>
        <w:t>Registration:</w:t>
      </w:r>
      <w:r w:rsidRPr="00BC4B31">
        <w:rPr>
          <w:lang w:val="en-US"/>
        </w:rPr>
        <w:t xml:space="preserve"> Each accepted extended abstract must have at least one paid regular or student registration before </w:t>
      </w:r>
      <w:r w:rsidR="001B7598">
        <w:rPr>
          <w:rFonts w:eastAsia="Malgun Gothic"/>
          <w:lang w:val="en-US" w:eastAsia="ko-KR"/>
        </w:rPr>
        <w:t xml:space="preserve">April </w:t>
      </w:r>
      <w:proofErr w:type="gramStart"/>
      <w:r w:rsidR="001B7598">
        <w:rPr>
          <w:rFonts w:eastAsia="Malgun Gothic"/>
          <w:lang w:val="en-US" w:eastAsia="ko-KR"/>
        </w:rPr>
        <w:t>15th</w:t>
      </w:r>
      <w:proofErr w:type="gramEnd"/>
      <w:r w:rsidR="00662BAD">
        <w:rPr>
          <w:lang w:val="en-US"/>
        </w:rPr>
        <w:t>, 2020</w:t>
      </w:r>
      <w:r w:rsidRPr="00BC4B31">
        <w:rPr>
          <w:lang w:val="en-US"/>
        </w:rPr>
        <w:t xml:space="preserve"> to ensure that their presentation is included in the Conference Program.</w:t>
      </w:r>
    </w:p>
    <w:p w:rsidR="006718A9" w:rsidRPr="0040425F" w:rsidRDefault="006718A9" w:rsidP="00292A2C">
      <w:pPr>
        <w:pStyle w:val="ACTSheading1"/>
        <w:rPr>
          <w:sz w:val="22"/>
          <w:szCs w:val="22"/>
          <w:lang w:val="en-US"/>
        </w:rPr>
      </w:pPr>
      <w:r w:rsidRPr="0040425F">
        <w:rPr>
          <w:sz w:val="22"/>
          <w:szCs w:val="22"/>
          <w:lang w:val="en-US"/>
        </w:rPr>
        <w:t>ACKNOWLEDGMENT</w:t>
      </w:r>
      <w:bookmarkStart w:id="0" w:name="_GoBack"/>
      <w:bookmarkEnd w:id="0"/>
    </w:p>
    <w:p w:rsidR="000744A8" w:rsidRPr="00BC4B31" w:rsidRDefault="006718A9" w:rsidP="006909DE">
      <w:pPr>
        <w:pStyle w:val="ACTSbodytext"/>
        <w:rPr>
          <w:lang w:val="en-US"/>
        </w:rPr>
      </w:pPr>
      <w:r w:rsidRPr="00BC4B31">
        <w:rPr>
          <w:lang w:val="en-US"/>
        </w:rPr>
        <w:t>Acknowledgement should be placed immediatel</w:t>
      </w:r>
      <w:r w:rsidR="006909DE">
        <w:rPr>
          <w:lang w:val="en-US"/>
        </w:rPr>
        <w:t>y following CONCLUSION</w:t>
      </w:r>
      <w:r w:rsidRPr="00BC4B31">
        <w:rPr>
          <w:lang w:val="en-US"/>
        </w:rPr>
        <w:t>.</w:t>
      </w:r>
    </w:p>
    <w:p w:rsidR="00582953" w:rsidRPr="0040425F" w:rsidRDefault="00582953" w:rsidP="00292A2C">
      <w:pPr>
        <w:pStyle w:val="ACTSheading1"/>
        <w:rPr>
          <w:rFonts w:eastAsia="Malgun Gothic"/>
          <w:sz w:val="22"/>
          <w:szCs w:val="22"/>
          <w:lang w:val="en-US" w:eastAsia="ko-KR"/>
        </w:rPr>
      </w:pPr>
      <w:r w:rsidRPr="0040425F">
        <w:rPr>
          <w:sz w:val="22"/>
          <w:szCs w:val="22"/>
          <w:lang w:val="en-US"/>
        </w:rPr>
        <w:t>Reference</w:t>
      </w:r>
      <w:r w:rsidR="001D3336" w:rsidRPr="0040425F">
        <w:rPr>
          <w:rFonts w:eastAsia="Malgun Gothic"/>
          <w:sz w:val="22"/>
          <w:szCs w:val="22"/>
          <w:lang w:val="en-US" w:eastAsia="ko-KR"/>
        </w:rPr>
        <w:t>s</w:t>
      </w:r>
    </w:p>
    <w:p w:rsidR="00521A0D" w:rsidRPr="00521A0D" w:rsidRDefault="007862C7" w:rsidP="00521A0D">
      <w:pPr>
        <w:pStyle w:val="ACTSreference"/>
        <w:rPr>
          <w:noProof/>
          <w:lang w:val="en-US"/>
        </w:rPr>
      </w:pPr>
      <w:r w:rsidRPr="00BC4B31">
        <w:rPr>
          <w:lang w:val="en-US"/>
        </w:rPr>
        <w:fldChar w:fldCharType="begin" w:fldLock="1"/>
      </w:r>
      <w:r w:rsidRPr="00BC4B31">
        <w:rPr>
          <w:lang w:val="en-US"/>
        </w:rPr>
        <w:instrText xml:space="preserve">ADDIN Mendeley Bibliography CSL_BIBLIOGRAPHY </w:instrText>
      </w:r>
      <w:r w:rsidRPr="00BC4B31">
        <w:rPr>
          <w:lang w:val="en-US"/>
        </w:rPr>
        <w:fldChar w:fldCharType="separate"/>
      </w:r>
      <w:r w:rsidR="00521A0D" w:rsidRPr="00521A0D">
        <w:t xml:space="preserve"> </w:t>
      </w:r>
      <w:r w:rsidR="00521A0D" w:rsidRPr="00521A0D">
        <w:rPr>
          <w:noProof/>
          <w:lang w:val="en-US"/>
        </w:rPr>
        <w:t>[1]</w:t>
      </w:r>
      <w:r w:rsidR="00521A0D" w:rsidRPr="00521A0D">
        <w:rPr>
          <w:noProof/>
          <w:lang w:val="en-US"/>
        </w:rPr>
        <w:tab/>
        <w:t>Hai Zhang, Stefano Sfarra, Ahmad Osman et al. Eddy Current Pulsed Thermography for Basalt-Carbon Hybrid Composites Subjected to Ballistic Impacts: A Numerical and Experimental Study. In Proceedings of the14th International Workshop on Advanced Infrared Technology and Applications, AITA 2017, 27-29 September 2017, Quebec, Canada.processing. NDT &amp; E Int. 2015;73:28–52.</w:t>
      </w:r>
    </w:p>
    <w:p w:rsidR="00521A0D" w:rsidRPr="00521A0D" w:rsidRDefault="00521A0D" w:rsidP="00521A0D">
      <w:pPr>
        <w:pStyle w:val="ACTSreference"/>
        <w:rPr>
          <w:noProof/>
          <w:lang w:val="en-US"/>
        </w:rPr>
      </w:pPr>
      <w:r w:rsidRPr="00521A0D">
        <w:rPr>
          <w:noProof/>
          <w:lang w:val="en-US"/>
        </w:rPr>
        <w:t>[2]</w:t>
      </w:r>
      <w:r w:rsidRPr="00521A0D">
        <w:rPr>
          <w:noProof/>
          <w:lang w:val="en-US"/>
        </w:rPr>
        <w:tab/>
        <w:t>Maldague X. Nondestructive evaluation of materials by infrared thermography. London: Springer; 1993.</w:t>
      </w:r>
    </w:p>
    <w:p w:rsidR="00CB12B9" w:rsidRPr="00BC4B31" w:rsidRDefault="00521A0D" w:rsidP="003A042A">
      <w:pPr>
        <w:pStyle w:val="ACTSreference"/>
        <w:rPr>
          <w:lang w:val="en-US"/>
        </w:rPr>
      </w:pPr>
      <w:r w:rsidRPr="00521A0D">
        <w:rPr>
          <w:noProof/>
          <w:lang w:val="en-US"/>
        </w:rPr>
        <w:t>[3]</w:t>
      </w:r>
      <w:r w:rsidRPr="00521A0D">
        <w:rPr>
          <w:noProof/>
          <w:lang w:val="en-US"/>
        </w:rPr>
        <w:tab/>
        <w:t>Jan Kirchhof, Fabian Krieg, Florian Römer et al. Sparse Signal Recovery for Ultrasonic Detection and Reconstruction of Shadowed Flaws. In Proceedings of the IEEE International Conference on Acoustics, Speech, and Signal Processing (ICASSP 2017), New Orleans, USA.</w:t>
      </w:r>
      <w:r w:rsidR="008D7584" w:rsidRPr="00BC4B31">
        <w:rPr>
          <w:noProof/>
          <w:lang w:val="en-US"/>
        </w:rPr>
        <w:t xml:space="preserve"> </w:t>
      </w:r>
      <w:r w:rsidR="007862C7" w:rsidRPr="00BC4B31">
        <w:rPr>
          <w:lang w:val="en-US"/>
        </w:rPr>
        <w:fldChar w:fldCharType="end"/>
      </w:r>
    </w:p>
    <w:sectPr w:rsidR="00CB12B9" w:rsidRPr="00BC4B31" w:rsidSect="008D7584">
      <w:footerReference w:type="default" r:id="rId9"/>
      <w:pgSz w:w="12240" w:h="15840"/>
      <w:pgMar w:top="1440" w:right="1138" w:bottom="1138" w:left="113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F29" w:rsidRDefault="00144F29" w:rsidP="000744A8">
      <w:r>
        <w:separator/>
      </w:r>
    </w:p>
    <w:p w:rsidR="00144F29" w:rsidRDefault="00144F29"/>
  </w:endnote>
  <w:endnote w:type="continuationSeparator" w:id="0">
    <w:p w:rsidR="00144F29" w:rsidRDefault="00144F29" w:rsidP="000744A8">
      <w:r>
        <w:continuationSeparator/>
      </w:r>
    </w:p>
    <w:p w:rsidR="00144F29" w:rsidRDefault="00144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F29" w:rsidRDefault="00213F29" w:rsidP="00582953">
    <w:pPr>
      <w:pStyle w:val="Pieddepage"/>
      <w:jc w:val="center"/>
    </w:pPr>
    <w:r>
      <w:fldChar w:fldCharType="begin"/>
    </w:r>
    <w:r w:rsidRPr="00582953">
      <w:instrText xml:space="preserve"> PAGE   \* MERGEFORMAT </w:instrText>
    </w:r>
    <w:r>
      <w:fldChar w:fldCharType="separate"/>
    </w:r>
    <w:r w:rsidR="001B7598">
      <w:rPr>
        <w:noProof/>
      </w:rPr>
      <w:t>2</w:t>
    </w:r>
    <w:r>
      <w:rPr>
        <w:noProof/>
      </w:rPr>
      <w:fldChar w:fldCharType="end"/>
    </w:r>
  </w:p>
  <w:p w:rsidR="00213F29" w:rsidRDefault="00213F29" w:rsidP="000744A8">
    <w:pPr>
      <w:pStyle w:val="Pieddepage"/>
    </w:pPr>
  </w:p>
  <w:p w:rsidR="00213F29" w:rsidRDefault="00213F29" w:rsidP="000744A8"/>
  <w:p w:rsidR="00213F29" w:rsidRDefault="00213F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F29" w:rsidRDefault="00144F29" w:rsidP="000744A8">
      <w:r>
        <w:separator/>
      </w:r>
    </w:p>
    <w:p w:rsidR="00144F29" w:rsidRDefault="00144F29"/>
  </w:footnote>
  <w:footnote w:type="continuationSeparator" w:id="0">
    <w:p w:rsidR="00144F29" w:rsidRDefault="00144F29" w:rsidP="000744A8">
      <w:r>
        <w:continuationSeparator/>
      </w:r>
    </w:p>
    <w:p w:rsidR="00144F29" w:rsidRDefault="00144F2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6F"/>
    <w:rsid w:val="000744A8"/>
    <w:rsid w:val="00077B5F"/>
    <w:rsid w:val="00077B7D"/>
    <w:rsid w:val="000C7294"/>
    <w:rsid w:val="00104C5B"/>
    <w:rsid w:val="00144F29"/>
    <w:rsid w:val="001544A8"/>
    <w:rsid w:val="001B7598"/>
    <w:rsid w:val="001C2D32"/>
    <w:rsid w:val="001D3336"/>
    <w:rsid w:val="001F1812"/>
    <w:rsid w:val="00213F29"/>
    <w:rsid w:val="00245827"/>
    <w:rsid w:val="00257FA9"/>
    <w:rsid w:val="00292A2C"/>
    <w:rsid w:val="00293A0E"/>
    <w:rsid w:val="002C63E0"/>
    <w:rsid w:val="002E0F7A"/>
    <w:rsid w:val="00315FB5"/>
    <w:rsid w:val="003331C7"/>
    <w:rsid w:val="00374093"/>
    <w:rsid w:val="00376C33"/>
    <w:rsid w:val="00390513"/>
    <w:rsid w:val="003A042A"/>
    <w:rsid w:val="003E341B"/>
    <w:rsid w:val="0040425F"/>
    <w:rsid w:val="004865DF"/>
    <w:rsid w:val="00521A0D"/>
    <w:rsid w:val="00582953"/>
    <w:rsid w:val="005B31F0"/>
    <w:rsid w:val="005F2F9C"/>
    <w:rsid w:val="006050B4"/>
    <w:rsid w:val="00656B95"/>
    <w:rsid w:val="00662BAD"/>
    <w:rsid w:val="006718A9"/>
    <w:rsid w:val="00672E69"/>
    <w:rsid w:val="00675EC2"/>
    <w:rsid w:val="006909DE"/>
    <w:rsid w:val="006D7AFB"/>
    <w:rsid w:val="00780AFA"/>
    <w:rsid w:val="007862C7"/>
    <w:rsid w:val="00786841"/>
    <w:rsid w:val="007B2C37"/>
    <w:rsid w:val="007D2FEE"/>
    <w:rsid w:val="00805E05"/>
    <w:rsid w:val="00856ECD"/>
    <w:rsid w:val="0086242D"/>
    <w:rsid w:val="00890F74"/>
    <w:rsid w:val="008B2EFC"/>
    <w:rsid w:val="008B44C0"/>
    <w:rsid w:val="008B6C7F"/>
    <w:rsid w:val="008D7584"/>
    <w:rsid w:val="008F36BF"/>
    <w:rsid w:val="00A70087"/>
    <w:rsid w:val="00AB0A6D"/>
    <w:rsid w:val="00AD2DE4"/>
    <w:rsid w:val="00B171D9"/>
    <w:rsid w:val="00B25B12"/>
    <w:rsid w:val="00B35588"/>
    <w:rsid w:val="00B5188A"/>
    <w:rsid w:val="00BB3E0B"/>
    <w:rsid w:val="00BB5ECE"/>
    <w:rsid w:val="00BC4B31"/>
    <w:rsid w:val="00C10DEF"/>
    <w:rsid w:val="00C44C58"/>
    <w:rsid w:val="00C90E2B"/>
    <w:rsid w:val="00CB12B9"/>
    <w:rsid w:val="00D00BC8"/>
    <w:rsid w:val="00D16273"/>
    <w:rsid w:val="00D238F1"/>
    <w:rsid w:val="00D35617"/>
    <w:rsid w:val="00DC2486"/>
    <w:rsid w:val="00E145A0"/>
    <w:rsid w:val="00E160B6"/>
    <w:rsid w:val="00E166CC"/>
    <w:rsid w:val="00E65836"/>
    <w:rsid w:val="00F566B3"/>
    <w:rsid w:val="00F70EC8"/>
    <w:rsid w:val="00FA7970"/>
    <w:rsid w:val="00FB3EE6"/>
    <w:rsid w:val="00FB4D56"/>
    <w:rsid w:val="00FD5BBA"/>
    <w:rsid w:val="00FF0A6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6240"/>
  <w15:docId w15:val="{04828128-EC53-42B9-9AA6-F7539927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44A8"/>
    <w:pPr>
      <w:tabs>
        <w:tab w:val="center" w:pos="4507"/>
        <w:tab w:val="right" w:pos="9720"/>
      </w:tabs>
      <w:jc w:val="both"/>
      <w:textAlignment w:val="center"/>
    </w:pPr>
    <w:rPr>
      <w:rFonts w:ascii="Times New Roman" w:eastAsia="MS Mincho" w:hAnsi="Times New Roman"/>
      <w:spacing w:val="-3"/>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TSauthorsuperscript">
    <w:name w:val="ACTS author superscript"/>
    <w:uiPriority w:val="1"/>
    <w:rsid w:val="00315FB5"/>
    <w:rPr>
      <w:vertAlign w:val="superscript"/>
    </w:rPr>
  </w:style>
  <w:style w:type="character" w:customStyle="1" w:styleId="ACTSauthorChar">
    <w:name w:val="ACTS author Char"/>
    <w:link w:val="ACTSauthor"/>
    <w:rsid w:val="00315FB5"/>
    <w:rPr>
      <w:rFonts w:ascii="Times New Roman" w:eastAsia="MS Mincho" w:hAnsi="Times New Roman" w:cs="Times New Roman"/>
      <w:b/>
      <w:lang w:eastAsia="en-US"/>
    </w:rPr>
  </w:style>
  <w:style w:type="paragraph" w:styleId="En-tte">
    <w:name w:val="header"/>
    <w:basedOn w:val="Normal"/>
    <w:link w:val="En-tteCar"/>
    <w:uiPriority w:val="99"/>
    <w:unhideWhenUsed/>
    <w:rsid w:val="000744A8"/>
    <w:pPr>
      <w:jc w:val="right"/>
    </w:pPr>
    <w:rPr>
      <w:rFonts w:ascii="Calibri" w:hAnsi="Calibri"/>
      <w:b/>
      <w:sz w:val="20"/>
      <w:szCs w:val="20"/>
      <w:lang w:val="x-none"/>
    </w:rPr>
  </w:style>
  <w:style w:type="character" w:customStyle="1" w:styleId="En-tteCar">
    <w:name w:val="En-tête Car"/>
    <w:link w:val="En-tte"/>
    <w:uiPriority w:val="99"/>
    <w:rsid w:val="000744A8"/>
    <w:rPr>
      <w:rFonts w:eastAsia="MS Mincho" w:cs="Times New Roman"/>
      <w:b/>
      <w:spacing w:val="-3"/>
      <w:lang w:eastAsia="en-US"/>
    </w:rPr>
  </w:style>
  <w:style w:type="paragraph" w:customStyle="1" w:styleId="ACTSauthor">
    <w:name w:val="ACTS author"/>
    <w:basedOn w:val="Normal"/>
    <w:link w:val="ACTSauthorChar"/>
    <w:qFormat/>
    <w:rsid w:val="00315FB5"/>
    <w:pPr>
      <w:spacing w:after="240"/>
      <w:jc w:val="center"/>
    </w:pPr>
    <w:rPr>
      <w:b/>
      <w:spacing w:val="0"/>
      <w:sz w:val="20"/>
      <w:szCs w:val="20"/>
      <w:lang w:val="x-none"/>
    </w:rPr>
  </w:style>
  <w:style w:type="paragraph" w:customStyle="1" w:styleId="ACTSbodytext">
    <w:name w:val="ACTS body text"/>
    <w:basedOn w:val="Normal"/>
    <w:link w:val="ACTSbodytextChar"/>
    <w:qFormat/>
    <w:rsid w:val="00582953"/>
    <w:pPr>
      <w:tabs>
        <w:tab w:val="clear" w:pos="4507"/>
        <w:tab w:val="clear" w:pos="9720"/>
      </w:tabs>
    </w:pPr>
    <w:rPr>
      <w:sz w:val="20"/>
      <w:szCs w:val="20"/>
      <w:lang w:val="x-none"/>
    </w:rPr>
  </w:style>
  <w:style w:type="paragraph" w:customStyle="1" w:styleId="ACTSaffilliation">
    <w:name w:val="ACTS affilliation"/>
    <w:basedOn w:val="Normal"/>
    <w:next w:val="ACTSauthor"/>
    <w:qFormat/>
    <w:rsid w:val="00FF0A6F"/>
    <w:pPr>
      <w:widowControl w:val="0"/>
      <w:autoSpaceDE w:val="0"/>
      <w:autoSpaceDN w:val="0"/>
      <w:adjustRightInd w:val="0"/>
      <w:jc w:val="center"/>
    </w:pPr>
  </w:style>
  <w:style w:type="paragraph" w:customStyle="1" w:styleId="ACTSabstractheading">
    <w:name w:val="ACTS abstract heading"/>
    <w:qFormat/>
    <w:rsid w:val="00FF0A6F"/>
    <w:pPr>
      <w:jc w:val="center"/>
    </w:pPr>
    <w:rPr>
      <w:rFonts w:ascii="Times New Roman" w:eastAsia="MS Mincho" w:hAnsi="Times New Roman"/>
      <w:b/>
      <w:caps/>
      <w:sz w:val="28"/>
      <w:szCs w:val="28"/>
      <w:lang w:val="en-US" w:eastAsia="en-US"/>
    </w:rPr>
  </w:style>
  <w:style w:type="paragraph" w:customStyle="1" w:styleId="ACTStitle">
    <w:name w:val="ACTS title"/>
    <w:basedOn w:val="Normal"/>
    <w:qFormat/>
    <w:rsid w:val="004865DF"/>
    <w:pPr>
      <w:spacing w:after="240"/>
      <w:jc w:val="center"/>
    </w:pPr>
    <w:rPr>
      <w:b/>
      <w:caps/>
      <w:sz w:val="28"/>
    </w:rPr>
  </w:style>
  <w:style w:type="paragraph" w:styleId="Pieddepage">
    <w:name w:val="footer"/>
    <w:basedOn w:val="Normal"/>
    <w:link w:val="PieddepageCar"/>
    <w:uiPriority w:val="99"/>
    <w:unhideWhenUsed/>
    <w:rsid w:val="00315FB5"/>
    <w:pPr>
      <w:tabs>
        <w:tab w:val="center" w:pos="4680"/>
        <w:tab w:val="right" w:pos="9360"/>
      </w:tabs>
    </w:pPr>
  </w:style>
  <w:style w:type="character" w:customStyle="1" w:styleId="PieddepageCar">
    <w:name w:val="Pied de page Car"/>
    <w:basedOn w:val="Policepardfaut"/>
    <w:link w:val="Pieddepage"/>
    <w:uiPriority w:val="99"/>
    <w:rsid w:val="00315FB5"/>
  </w:style>
  <w:style w:type="paragraph" w:customStyle="1" w:styleId="ACTSabstractnumber">
    <w:name w:val="ACTS abstract number"/>
    <w:basedOn w:val="Normal"/>
    <w:qFormat/>
    <w:rsid w:val="00AD2DE4"/>
    <w:pPr>
      <w:spacing w:after="240"/>
      <w:jc w:val="right"/>
    </w:pPr>
    <w:rPr>
      <w:rFonts w:ascii="Arial" w:eastAsia="Malgun Gothic" w:hAnsi="Arial" w:cs="Arial"/>
      <w:b/>
      <w:bCs/>
      <w:sz w:val="26"/>
      <w:szCs w:val="26"/>
    </w:rPr>
  </w:style>
  <w:style w:type="character" w:styleId="Lienhypertexte">
    <w:name w:val="Hyperlink"/>
    <w:rsid w:val="00AD2DE4"/>
    <w:rPr>
      <w:color w:val="0000FF"/>
      <w:u w:val="single"/>
    </w:rPr>
  </w:style>
  <w:style w:type="paragraph" w:customStyle="1" w:styleId="ACTSheading1">
    <w:name w:val="ACTS heading 1"/>
    <w:basedOn w:val="Normal"/>
    <w:link w:val="ACTSheading1Char"/>
    <w:rsid w:val="00292A2C"/>
    <w:pPr>
      <w:adjustRightInd w:val="0"/>
      <w:snapToGrid w:val="0"/>
      <w:spacing w:before="320" w:after="200"/>
      <w:jc w:val="center"/>
    </w:pPr>
    <w:rPr>
      <w:b/>
      <w:caps/>
      <w:sz w:val="24"/>
      <w:szCs w:val="24"/>
      <w:lang w:val="x-none"/>
    </w:rPr>
  </w:style>
  <w:style w:type="character" w:customStyle="1" w:styleId="ACTSheading1Char">
    <w:name w:val="ACTS heading 1 Char"/>
    <w:link w:val="ACTSheading1"/>
    <w:rsid w:val="00292A2C"/>
    <w:rPr>
      <w:rFonts w:ascii="Times New Roman" w:eastAsia="MS Mincho" w:hAnsi="Times New Roman" w:cs="Times New Roman"/>
      <w:b/>
      <w:caps/>
      <w:spacing w:val="-3"/>
      <w:sz w:val="24"/>
      <w:szCs w:val="24"/>
      <w:lang w:eastAsia="en-US"/>
    </w:rPr>
  </w:style>
  <w:style w:type="paragraph" w:customStyle="1" w:styleId="ACTSheading2">
    <w:name w:val="ACTS heading 2"/>
    <w:basedOn w:val="ACTSheading1"/>
    <w:rsid w:val="00582953"/>
    <w:pPr>
      <w:spacing w:before="240" w:after="120"/>
      <w:jc w:val="left"/>
    </w:pPr>
    <w:rPr>
      <w:szCs w:val="22"/>
    </w:rPr>
  </w:style>
  <w:style w:type="character" w:customStyle="1" w:styleId="ACTSheading3">
    <w:name w:val="ACTS heading 3"/>
    <w:uiPriority w:val="1"/>
    <w:rsid w:val="00D16273"/>
    <w:rPr>
      <w:rFonts w:ascii="Times New Roman" w:eastAsia="MS Mincho" w:hAnsi="Times New Roman" w:cs="Times New Roman"/>
      <w:b/>
      <w:i/>
      <w:spacing w:val="-3"/>
      <w:u w:val="single"/>
      <w:lang w:eastAsia="en-US"/>
    </w:rPr>
  </w:style>
  <w:style w:type="character" w:customStyle="1" w:styleId="ACTSbodytextChar">
    <w:name w:val="ACTS body text Char"/>
    <w:link w:val="ACTSbodytext"/>
    <w:rsid w:val="00582953"/>
    <w:rPr>
      <w:rFonts w:ascii="Times New Roman" w:eastAsia="MS Mincho" w:hAnsi="Times New Roman" w:cs="Times New Roman"/>
      <w:spacing w:val="-3"/>
      <w:lang w:eastAsia="en-US"/>
    </w:rPr>
  </w:style>
  <w:style w:type="paragraph" w:customStyle="1" w:styleId="ACTStablefigcaption">
    <w:name w:val="ACTS table fig caption"/>
    <w:basedOn w:val="Normal"/>
    <w:rsid w:val="00BB5ECE"/>
    <w:pPr>
      <w:tabs>
        <w:tab w:val="left" w:pos="-720"/>
      </w:tabs>
      <w:suppressAutoHyphens/>
    </w:pPr>
  </w:style>
  <w:style w:type="table" w:styleId="Grilledutableau">
    <w:name w:val="Table Grid"/>
    <w:basedOn w:val="TableauNormal"/>
    <w:uiPriority w:val="39"/>
    <w:rsid w:val="00CB1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13F29"/>
    <w:rPr>
      <w:color w:val="800080"/>
      <w:u w:val="single"/>
    </w:rPr>
  </w:style>
  <w:style w:type="paragraph" w:styleId="Textedebulles">
    <w:name w:val="Balloon Text"/>
    <w:basedOn w:val="Normal"/>
    <w:link w:val="TextedebullesCar"/>
    <w:uiPriority w:val="99"/>
    <w:semiHidden/>
    <w:unhideWhenUsed/>
    <w:rsid w:val="002C63E0"/>
    <w:rPr>
      <w:rFonts w:ascii="Tahoma" w:hAnsi="Tahoma" w:cs="Tahoma"/>
      <w:sz w:val="16"/>
      <w:szCs w:val="16"/>
    </w:rPr>
  </w:style>
  <w:style w:type="paragraph" w:customStyle="1" w:styleId="ACTSequation">
    <w:name w:val="ACTS equation"/>
    <w:basedOn w:val="ACTSbodytext"/>
    <w:rsid w:val="00582953"/>
    <w:pPr>
      <w:tabs>
        <w:tab w:val="center" w:pos="5371"/>
        <w:tab w:val="right" w:pos="9720"/>
      </w:tabs>
    </w:pPr>
  </w:style>
  <w:style w:type="paragraph" w:styleId="NormalWeb">
    <w:name w:val="Normal (Web)"/>
    <w:basedOn w:val="Normal"/>
    <w:uiPriority w:val="99"/>
    <w:semiHidden/>
    <w:unhideWhenUsed/>
    <w:rsid w:val="007862C7"/>
    <w:pPr>
      <w:tabs>
        <w:tab w:val="clear" w:pos="4507"/>
        <w:tab w:val="clear" w:pos="9720"/>
      </w:tabs>
      <w:spacing w:before="100" w:beforeAutospacing="1" w:after="100" w:afterAutospacing="1"/>
      <w:jc w:val="left"/>
      <w:textAlignment w:val="auto"/>
    </w:pPr>
    <w:rPr>
      <w:rFonts w:eastAsia="Times New Roman"/>
      <w:spacing w:val="0"/>
      <w:sz w:val="24"/>
      <w:szCs w:val="24"/>
      <w:lang w:eastAsia="ko-KR"/>
    </w:rPr>
  </w:style>
  <w:style w:type="paragraph" w:customStyle="1" w:styleId="ACTSreference">
    <w:name w:val="ACTS reference"/>
    <w:basedOn w:val="Normal"/>
    <w:link w:val="ACTSreferenceChar"/>
    <w:rsid w:val="00293A0E"/>
    <w:pPr>
      <w:widowControl w:val="0"/>
      <w:autoSpaceDE w:val="0"/>
      <w:autoSpaceDN w:val="0"/>
      <w:adjustRightInd w:val="0"/>
      <w:ind w:left="360" w:hanging="360"/>
    </w:pPr>
    <w:rPr>
      <w:sz w:val="18"/>
      <w:szCs w:val="20"/>
      <w:lang w:val="x-none"/>
    </w:rPr>
  </w:style>
  <w:style w:type="character" w:customStyle="1" w:styleId="ACTSreferenceChar">
    <w:name w:val="ACTS reference Char"/>
    <w:link w:val="ACTSreference"/>
    <w:rsid w:val="00293A0E"/>
    <w:rPr>
      <w:rFonts w:ascii="Times New Roman" w:eastAsia="MS Mincho" w:hAnsi="Times New Roman" w:cs="Times New Roman"/>
      <w:spacing w:val="-3"/>
      <w:sz w:val="18"/>
      <w:lang w:eastAsia="en-US"/>
    </w:rPr>
  </w:style>
  <w:style w:type="character" w:customStyle="1" w:styleId="TextedebullesCar">
    <w:name w:val="Texte de bulles Car"/>
    <w:basedOn w:val="Policepardfaut"/>
    <w:link w:val="Textedebulles"/>
    <w:uiPriority w:val="99"/>
    <w:semiHidden/>
    <w:rsid w:val="002C63E0"/>
    <w:rPr>
      <w:rFonts w:ascii="Tahoma" w:eastAsia="MS Mincho" w:hAnsi="Tahoma" w:cs="Tahoma"/>
      <w:spacing w:val="-3"/>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8582">
      <w:bodyDiv w:val="1"/>
      <w:marLeft w:val="0"/>
      <w:marRight w:val="0"/>
      <w:marTop w:val="0"/>
      <w:marBottom w:val="0"/>
      <w:divBdr>
        <w:top w:val="none" w:sz="0" w:space="0" w:color="auto"/>
        <w:left w:val="none" w:sz="0" w:space="0" w:color="auto"/>
        <w:bottom w:val="none" w:sz="0" w:space="0" w:color="auto"/>
        <w:right w:val="none" w:sz="0" w:space="0" w:color="auto"/>
      </w:divBdr>
    </w:div>
    <w:div w:id="739525519">
      <w:bodyDiv w:val="1"/>
      <w:marLeft w:val="0"/>
      <w:marRight w:val="0"/>
      <w:marTop w:val="0"/>
      <w:marBottom w:val="0"/>
      <w:divBdr>
        <w:top w:val="none" w:sz="0" w:space="0" w:color="auto"/>
        <w:left w:val="none" w:sz="0" w:space="0" w:color="auto"/>
        <w:bottom w:val="none" w:sz="0" w:space="0" w:color="auto"/>
        <w:right w:val="none" w:sz="0" w:space="0" w:color="auto"/>
      </w:divBdr>
    </w:div>
    <w:div w:id="766921938">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m-ndt2020.fsg.ulaval.ca" TargetMode="External"/><Relationship Id="rId3" Type="http://schemas.openxmlformats.org/officeDocument/2006/relationships/settings" Target="settings.xml"/><Relationship Id="rId7" Type="http://schemas.openxmlformats.org/officeDocument/2006/relationships/hyperlink" Target="mailto:fourth.author@affiliat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B9421-DACD-415C-AB62-3082305C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FF5141DC</Template>
  <TotalTime>91</TotalTime>
  <Pages>2</Pages>
  <Words>1874</Words>
  <Characters>10687</Characters>
  <Application>Microsoft Office Word</Application>
  <DocSecurity>0</DocSecurity>
  <Lines>89</Lines>
  <Paragraphs>25</Paragraphs>
  <ScaleCrop>false</ScaleCrop>
  <HeadingPairs>
    <vt:vector size="8" baseType="variant">
      <vt:variant>
        <vt:lpstr>Titre</vt:lpstr>
      </vt:variant>
      <vt:variant>
        <vt:i4>1</vt:i4>
      </vt:variant>
      <vt:variant>
        <vt:lpstr>Titel</vt:lpstr>
      </vt:variant>
      <vt:variant>
        <vt:i4>1</vt:i4>
      </vt:variant>
      <vt:variant>
        <vt:lpstr>제목</vt:lpstr>
      </vt:variant>
      <vt:variant>
        <vt:i4>1</vt:i4>
      </vt:variant>
      <vt:variant>
        <vt:lpstr>Title</vt:lpstr>
      </vt:variant>
      <vt:variant>
        <vt:i4>1</vt:i4>
      </vt:variant>
    </vt:vector>
  </HeadingPairs>
  <TitlesOfParts>
    <vt:vector size="4" baseType="lpstr">
      <vt:lpstr/>
      <vt:lpstr/>
      <vt:lpstr/>
      <vt:lpstr/>
    </vt:vector>
  </TitlesOfParts>
  <Company>Fraunhofer IZFP</Company>
  <LinksUpToDate>false</LinksUpToDate>
  <CharactersWithSpaces>12536</CharactersWithSpaces>
  <SharedDoc>false</SharedDoc>
  <HLinks>
    <vt:vector size="30" baseType="variant">
      <vt:variant>
        <vt:i4>5046287</vt:i4>
      </vt:variant>
      <vt:variant>
        <vt:i4>33</vt:i4>
      </vt:variant>
      <vt:variant>
        <vt:i4>0</vt:i4>
      </vt:variant>
      <vt:variant>
        <vt:i4>5</vt:i4>
      </vt:variant>
      <vt:variant>
        <vt:lpwstr>http://qirtasia2017.com/</vt:lpwstr>
      </vt:variant>
      <vt:variant>
        <vt:lpwstr/>
      </vt:variant>
      <vt:variant>
        <vt:i4>5046287</vt:i4>
      </vt:variant>
      <vt:variant>
        <vt:i4>9</vt:i4>
      </vt:variant>
      <vt:variant>
        <vt:i4>0</vt:i4>
      </vt:variant>
      <vt:variant>
        <vt:i4>5</vt:i4>
      </vt:variant>
      <vt:variant>
        <vt:lpwstr>http://qirtasia2017.com/</vt:lpwstr>
      </vt:variant>
      <vt:variant>
        <vt:lpwstr/>
      </vt:variant>
      <vt:variant>
        <vt:i4>262271</vt:i4>
      </vt:variant>
      <vt:variant>
        <vt:i4>6</vt:i4>
      </vt:variant>
      <vt:variant>
        <vt:i4>0</vt:i4>
      </vt:variant>
      <vt:variant>
        <vt:i4>5</vt:i4>
      </vt:variant>
      <vt:variant>
        <vt:lpwstr>mailto:first.author@affiliation.com</vt:lpwstr>
      </vt:variant>
      <vt:variant>
        <vt:lpwstr/>
      </vt:variant>
      <vt:variant>
        <vt:i4>4653113</vt:i4>
      </vt:variant>
      <vt:variant>
        <vt:i4>3</vt:i4>
      </vt:variant>
      <vt:variant>
        <vt:i4>0</vt:i4>
      </vt:variant>
      <vt:variant>
        <vt:i4>5</vt:i4>
      </vt:variant>
      <vt:variant>
        <vt:lpwstr>mailto:fourth.author@affiliation.com</vt:lpwstr>
      </vt:variant>
      <vt:variant>
        <vt:lpwstr/>
      </vt:variant>
      <vt:variant>
        <vt:i4>262271</vt:i4>
      </vt:variant>
      <vt:variant>
        <vt:i4>0</vt:i4>
      </vt:variant>
      <vt:variant>
        <vt:i4>0</vt:i4>
      </vt:variant>
      <vt:variant>
        <vt:i4>5</vt:i4>
      </vt:variant>
      <vt:variant>
        <vt:lpwstr>mailto:first.author@affiliation.com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정재원</dc:creator>
  <cp:lastModifiedBy>Patrick Deschênes Labrie</cp:lastModifiedBy>
  <cp:revision>4</cp:revision>
  <cp:lastPrinted>2017-01-03T13:00:00Z</cp:lastPrinted>
  <dcterms:created xsi:type="dcterms:W3CDTF">2019-03-14T19:16:00Z</dcterms:created>
  <dcterms:modified xsi:type="dcterms:W3CDTF">2019-03-18T19:14:00Z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jwon91@gmail.com@www.mendeley.com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http://www.zotero.org/styles/international-journal-of-heat-and-mass-transfer</vt:lpwstr>
  </property>
  <property fmtid="{D5CDD505-2E9C-101B-9397-08002B2CF9AE}" pid="17" name="Mendeley Recent Style Name 6_1">
    <vt:lpwstr>International Journal of Heat and Mass Transfer</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http://www.zotero.org/styles/international-journal-of-heat-and-mass-transfer</vt:lpwstr>
  </property>
</Properties>
</file>